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827"/>
        <w:gridCol w:w="15938"/>
        <w:gridCol w:w="1544"/>
      </w:tblGrid>
      <w:tr w:rsidR="00BE7641" w:rsidRPr="00BE7641" w:rsidTr="005C392E">
        <w:trPr>
          <w:jc w:val="center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tbl>
            <w:tblPr>
              <w:tblW w:w="14681" w:type="dxa"/>
              <w:jc w:val="right"/>
              <w:tblLook w:val="04A0"/>
            </w:tblPr>
            <w:tblGrid>
              <w:gridCol w:w="7757"/>
              <w:gridCol w:w="6924"/>
            </w:tblGrid>
            <w:tr w:rsidR="00BE7641" w:rsidRPr="00BE7641" w:rsidTr="00ED180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E7641" w:rsidRPr="00BE7641" w:rsidRDefault="00BE7641" w:rsidP="00BE7641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24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Додаток  4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  Порядку розроблення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 Ніжинської територіальної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громади, затвердження, моніторингу та 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звітності про їх виконання </w:t>
                  </w:r>
                </w:p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E7641" w:rsidRPr="00BE7641" w:rsidRDefault="00BE7641" w:rsidP="00BE764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Інформація про виконання програми станом на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01.</w:t>
            </w:r>
            <w:r w:rsidR="00994838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.202</w:t>
            </w:r>
            <w:r w:rsidR="00994838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року</w:t>
            </w: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  <w:p w:rsidR="00BE7641" w:rsidRPr="00BE7641" w:rsidRDefault="00BE7641" w:rsidP="00BE764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</w:t>
            </w:r>
            <w:r w:rsidRPr="00BE76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Міська  програма </w:t>
            </w:r>
            <w:bookmarkStart w:id="0" w:name="_Hlk83719208"/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допризовної підготовки</w:t>
            </w:r>
            <w:r w:rsidR="00987B5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та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мобілізаційних заходів Ніжинської територіальної громади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 2022 рік</w:t>
            </w:r>
            <w:bookmarkEnd w:id="0"/>
          </w:p>
          <w:p w:rsidR="005C392E" w:rsidRDefault="005C392E" w:rsidP="005C392E">
            <w:pPr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затверджена рішенням Ніжинської міської ради 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val="en-US" w:eastAsia="ru-RU"/>
              </w:rPr>
              <w:t>VIII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скликання </w:t>
            </w:r>
            <w:r w:rsidRPr="008B57B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№ </w:t>
            </w:r>
            <w:r w:rsidRPr="008B57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6-18/2021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B57B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від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1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грудня 202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1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року, зі змінами, внесеними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розпорядженням міського голови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16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3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2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52, рішенням</w:t>
            </w:r>
            <w:r w:rsidR="00616D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виконавчого комітету Ніжинської міської ради від 14.04.2022 №85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</w:t>
            </w:r>
            <w:r w:rsidR="00616D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від 12.05.2022р.№102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(назва програми дата і номер рішення міської ради про її затвердження, в т.ч. зі змінами)</w:t>
            </w: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Pr="00BE7641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/>
            </w:tblPr>
            <w:tblGrid>
              <w:gridCol w:w="739"/>
              <w:gridCol w:w="1180"/>
              <w:gridCol w:w="973"/>
              <w:gridCol w:w="8953"/>
            </w:tblGrid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en-US" w:eastAsia="ru-RU"/>
                    </w:rPr>
                    <w:t>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>218220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 xml:space="preserve">Заходи та </w:t>
                  </w:r>
                  <w:r w:rsidRPr="00616D4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  <w:t xml:space="preserve">роботи з мобілізаційної </w:t>
                  </w:r>
                  <w:proofErr w:type="gramStart"/>
                  <w:r w:rsidRPr="00616D4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  <w:t>п</w:t>
                  </w:r>
                  <w:proofErr w:type="gramEnd"/>
                  <w:r w:rsidRPr="00616D4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  <w:t>ідготовки місцевого значення</w:t>
                  </w:r>
                </w:p>
              </w:tc>
            </w:tr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(найменування  бюджетної програми) 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2.  Аналіз виконання за видатками в цілому за програмою: 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4862" w:type="dxa"/>
              <w:jc w:val="center"/>
              <w:tblCellMar>
                <w:left w:w="30" w:type="dxa"/>
                <w:right w:w="30" w:type="dxa"/>
              </w:tblCellMar>
              <w:tblLook w:val="04A0"/>
            </w:tblPr>
            <w:tblGrid>
              <w:gridCol w:w="1223"/>
              <w:gridCol w:w="1276"/>
              <w:gridCol w:w="1276"/>
              <w:gridCol w:w="1134"/>
              <w:gridCol w:w="1275"/>
              <w:gridCol w:w="1418"/>
              <w:gridCol w:w="992"/>
              <w:gridCol w:w="1134"/>
              <w:gridCol w:w="1559"/>
              <w:gridCol w:w="3575"/>
            </w:tblGrid>
            <w:tr w:rsidR="00652A41" w:rsidRPr="00BE7641" w:rsidTr="00652A41">
              <w:trPr>
                <w:cantSplit/>
                <w:trHeight w:val="293"/>
                <w:jc w:val="center"/>
              </w:trPr>
              <w:tc>
                <w:tcPr>
                  <w:tcW w:w="377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Касові видатки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Відхилення</w:t>
                  </w:r>
                </w:p>
              </w:tc>
              <w:tc>
                <w:tcPr>
                  <w:tcW w:w="35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65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Пояснення відхилення</w:t>
                  </w:r>
                </w:p>
              </w:tc>
            </w:tr>
            <w:tr w:rsidR="00652A41" w:rsidRPr="00BE7641" w:rsidTr="00B206BC">
              <w:trPr>
                <w:cantSplit/>
                <w:trHeight w:val="293"/>
                <w:jc w:val="center"/>
              </w:trPr>
              <w:tc>
                <w:tcPr>
                  <w:tcW w:w="12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</w:t>
                  </w:r>
                </w:p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фонд</w:t>
                  </w:r>
                </w:p>
              </w:tc>
              <w:tc>
                <w:tcPr>
                  <w:tcW w:w="357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73C6" w:rsidRPr="00BE7641" w:rsidTr="008B57B3">
              <w:trPr>
                <w:cantSplit/>
                <w:trHeight w:val="293"/>
                <w:jc w:val="center"/>
              </w:trPr>
              <w:tc>
                <w:tcPr>
                  <w:tcW w:w="12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73C6" w:rsidRPr="000873C6" w:rsidRDefault="000873C6" w:rsidP="00987B5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87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</w:t>
                  </w:r>
                  <w:r w:rsidR="00AD6EC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87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73C6" w:rsidRPr="000873C6" w:rsidRDefault="000873C6" w:rsidP="00987B5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87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</w:t>
                  </w:r>
                  <w:r w:rsidR="00AD6EC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873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73C6" w:rsidRPr="00BE7641" w:rsidRDefault="000873C6" w:rsidP="008B57B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73C6" w:rsidRPr="00BE7641" w:rsidRDefault="000873C6" w:rsidP="00616D42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56414,26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73C6" w:rsidRPr="00CE34F5" w:rsidRDefault="000873C6" w:rsidP="00616D42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56414,26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73C6" w:rsidRPr="00BE7641" w:rsidRDefault="000873C6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73C6" w:rsidRPr="00BE7641" w:rsidRDefault="000873C6" w:rsidP="00E932D6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-133585,74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73C6" w:rsidRPr="00BE7641" w:rsidRDefault="000873C6" w:rsidP="002D71C6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-133585,74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73C6" w:rsidRPr="00BE7641" w:rsidRDefault="000873C6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73C6" w:rsidRPr="00CE34F5" w:rsidRDefault="000873C6" w:rsidP="000873C6">
                  <w:pPr>
                    <w:spacing w:after="0" w:line="256" w:lineRule="auto"/>
                    <w:ind w:firstLine="213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946C36">
                    <w:rPr>
                      <w:rStyle w:val="grame"/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Style w:val="grame"/>
                      <w:rFonts w:ascii="Times New Roman" w:hAnsi="Times New Roman" w:cs="Times New Roman"/>
                    </w:rPr>
                    <w:t>Залишок плану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7B3" w:rsidRDefault="008B57B3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C3A" w:rsidRPr="00BE7641" w:rsidRDefault="00C74C3A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5E" w:rsidRDefault="00987B5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5E" w:rsidRDefault="00987B5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Pr="00BE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Напрями діяльності та завдання місцевої/ регіональної цільової програми</w:t>
            </w:r>
          </w:p>
          <w:tbl>
            <w:tblPr>
              <w:tblW w:w="15435" w:type="dxa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/>
            </w:tblPr>
            <w:tblGrid>
              <w:gridCol w:w="707"/>
              <w:gridCol w:w="5388"/>
              <w:gridCol w:w="1701"/>
              <w:gridCol w:w="1125"/>
              <w:gridCol w:w="1004"/>
              <w:gridCol w:w="992"/>
              <w:gridCol w:w="1134"/>
              <w:gridCol w:w="3384"/>
            </w:tblGrid>
            <w:tr w:rsidR="00C74C3A" w:rsidRPr="00622DBA" w:rsidTr="00622DBA">
              <w:trPr>
                <w:cantSplit/>
                <w:trHeight w:val="717"/>
              </w:trPr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з/п</w:t>
                  </w:r>
                </w:p>
              </w:tc>
              <w:tc>
                <w:tcPr>
                  <w:tcW w:w="5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Завдання/</w:t>
                  </w:r>
                </w:p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напрями/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заходи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Відповідальний виконавець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Планові  обсяги фінансування, грн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Фактичні  обсяги фінансування, грн</w:t>
                  </w:r>
                </w:p>
              </w:tc>
              <w:tc>
                <w:tcPr>
                  <w:tcW w:w="3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 виконання завдань (результативні показники виконання програми)</w:t>
                  </w:r>
                </w:p>
              </w:tc>
            </w:tr>
            <w:tr w:rsidR="00C74C3A" w:rsidRPr="00BE7641" w:rsidTr="00622DBA">
              <w:trPr>
                <w:cantSplit/>
                <w:trHeight w:val="826"/>
              </w:trPr>
              <w:tc>
                <w:tcPr>
                  <w:tcW w:w="7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53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  <w:bookmarkStart w:id="1" w:name="_GoBack"/>
                  <w:bookmarkEnd w:id="1"/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3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E7641" w:rsidRPr="00BE7641" w:rsidTr="00ED180E">
              <w:trPr>
                <w:cantSplit/>
                <w:trHeight w:val="439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1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616D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Завдання 1. 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Транспортні перевезення: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2022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зборів; </w:t>
                  </w:r>
                  <w:r w:rsidR="00616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інші види перевезень ,що необхідні для допризовної підготовки, мобілізаційних заходів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AD6EC5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56414,26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E34F5" w:rsidP="00CE34F5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Забезпечено 12 </w:t>
                  </w:r>
                  <w:r w:rsidR="00987B5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 перевезень 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 xml:space="preserve">та </w:t>
            </w:r>
            <w:proofErr w:type="spellStart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прізвище</w:t>
            </w:r>
            <w:proofErr w:type="spellEnd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)</w:t>
            </w: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</w:tbl>
    <w:p w:rsidR="00496502" w:rsidRPr="00616D42" w:rsidRDefault="00496502" w:rsidP="00496502">
      <w:pPr>
        <w:keepNext/>
        <w:spacing w:after="0" w:line="254" w:lineRule="auto"/>
        <w:ind w:right="-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Заступник </w:t>
      </w:r>
      <w:proofErr w:type="gramStart"/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 голови з питань</w:t>
      </w:r>
    </w:p>
    <w:p w:rsidR="00496502" w:rsidRPr="00616D42" w:rsidRDefault="00496502" w:rsidP="00FB50CE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виконавчих органів ради                              ______________________________         Сергій СМАГА</w:t>
      </w:r>
    </w:p>
    <w:p w:rsidR="00496502" w:rsidRPr="00616D42" w:rsidRDefault="00496502" w:rsidP="00496502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</w:t>
      </w:r>
      <w:r w:rsidR="00FB50CE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(підпис)</w:t>
      </w:r>
    </w:p>
    <w:p w:rsidR="00BE7641" w:rsidRPr="00616D42" w:rsidRDefault="00BE7641" w:rsidP="0049650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95ADF" w:rsidRPr="00616D42" w:rsidRDefault="00295ADF" w:rsidP="00295ADF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бухгалтер</w:t>
      </w:r>
      <w:r w:rsidR="00622DBA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_____________________________</w:t>
      </w:r>
      <w:r w:rsidR="00622DBA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Наталія ЄФІМЕНКО</w:t>
      </w:r>
    </w:p>
    <w:p w:rsidR="00295ADF" w:rsidRPr="00622DBA" w:rsidRDefault="00295ADF" w:rsidP="00295ADF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</w:t>
      </w:r>
      <w:r w:rsidR="00622DBA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proofErr w:type="gramStart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BE7641" w:rsidRPr="00FB50CE" w:rsidRDefault="00BE7641" w:rsidP="00BE7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7641" w:rsidRPr="00BE7641" w:rsidRDefault="00BE7641" w:rsidP="00BE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5F" w:rsidRDefault="00FF065F"/>
    <w:sectPr w:rsidR="00FF065F" w:rsidSect="00BE7641">
      <w:pgSz w:w="16838" w:h="11906" w:orient="landscape"/>
      <w:pgMar w:top="993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983"/>
    <w:multiLevelType w:val="hybridMultilevel"/>
    <w:tmpl w:val="09AA1756"/>
    <w:lvl w:ilvl="0" w:tplc="A0AA0D86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8F4"/>
    <w:rsid w:val="00054CF5"/>
    <w:rsid w:val="000873C6"/>
    <w:rsid w:val="000D48F4"/>
    <w:rsid w:val="00295ADF"/>
    <w:rsid w:val="003E35A7"/>
    <w:rsid w:val="00496502"/>
    <w:rsid w:val="005C392E"/>
    <w:rsid w:val="00616D42"/>
    <w:rsid w:val="00622DBA"/>
    <w:rsid w:val="00652A41"/>
    <w:rsid w:val="007414F6"/>
    <w:rsid w:val="007D6AB2"/>
    <w:rsid w:val="008B57B3"/>
    <w:rsid w:val="00914FFD"/>
    <w:rsid w:val="00946C36"/>
    <w:rsid w:val="00964AC3"/>
    <w:rsid w:val="00987B5E"/>
    <w:rsid w:val="00994838"/>
    <w:rsid w:val="00A131A7"/>
    <w:rsid w:val="00AD6EC5"/>
    <w:rsid w:val="00B43FF3"/>
    <w:rsid w:val="00BE7641"/>
    <w:rsid w:val="00C74C3A"/>
    <w:rsid w:val="00CE34F5"/>
    <w:rsid w:val="00DD3EE8"/>
    <w:rsid w:val="00E932D6"/>
    <w:rsid w:val="00F049DD"/>
    <w:rsid w:val="00FB50CE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23</cp:revision>
  <cp:lastPrinted>2023-01-04T14:49:00Z</cp:lastPrinted>
  <dcterms:created xsi:type="dcterms:W3CDTF">2022-01-10T10:32:00Z</dcterms:created>
  <dcterms:modified xsi:type="dcterms:W3CDTF">2023-01-04T14:49:00Z</dcterms:modified>
</cp:coreProperties>
</file>