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6048" w14:textId="77777777" w:rsidR="006C6D4F" w:rsidRPr="006C6D4F" w:rsidRDefault="006C6D4F" w:rsidP="006C6D4F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6C6D4F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val="en-US"/>
        </w:rPr>
        <w:drawing>
          <wp:inline distT="0" distB="0" distL="0" distR="0" wp14:anchorId="56F1BF62" wp14:editId="1347E58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6C6D4F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4A772EA" w14:textId="77777777" w:rsidR="006C6D4F" w:rsidRPr="006C6D4F" w:rsidRDefault="006C6D4F" w:rsidP="006C6D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46F04B2E" w14:textId="77777777" w:rsidR="006C6D4F" w:rsidRPr="006C6D4F" w:rsidRDefault="006C6D4F" w:rsidP="006C6D4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B810B31" w14:textId="77777777" w:rsidR="006C6D4F" w:rsidRPr="006C6D4F" w:rsidRDefault="006C6D4F" w:rsidP="006C6D4F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7097045B" w14:textId="77777777" w:rsidR="006C6D4F" w:rsidRPr="006C6D4F" w:rsidRDefault="006C6D4F" w:rsidP="006C6D4F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5405C55" w14:textId="1CB7F097" w:rsidR="006C6D4F" w:rsidRPr="006C6D4F" w:rsidRDefault="006C6D4F" w:rsidP="00EF1F85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512306EA" w14:textId="77777777" w:rsidR="006C6D4F" w:rsidRPr="006C6D4F" w:rsidRDefault="006C6D4F" w:rsidP="006C6D4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7CD1746" w14:textId="385D6CC6" w:rsidR="006C6D4F" w:rsidRPr="002C2B91" w:rsidRDefault="006C6D4F" w:rsidP="006C6D4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жовтня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р.              </w:t>
      </w:r>
      <w:r w:rsidR="002C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98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382</w:t>
      </w:r>
    </w:p>
    <w:p w14:paraId="2202B139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21"/>
      </w:tblGrid>
      <w:tr w:rsidR="00F67B5C" w14:paraId="4632A7EE" w14:textId="77777777" w:rsidTr="006C6D4F">
        <w:trPr>
          <w:trHeight w:val="545"/>
        </w:trPr>
        <w:tc>
          <w:tcPr>
            <w:tcW w:w="7034" w:type="dxa"/>
          </w:tcPr>
          <w:p w14:paraId="5C55948C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Ніжинській</w:t>
            </w:r>
          </w:p>
          <w:p w14:paraId="5A30AB94" w14:textId="77777777" w:rsidR="00786CC4" w:rsidRDefault="0078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1717248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міській централізованій бібліотечній системі</w:t>
            </w:r>
            <w:r w:rsidR="00F67B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bookmarkEnd w:id="0"/>
          <w:p w14:paraId="18333C1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Чернігівської області </w:t>
            </w:r>
          </w:p>
          <w:p w14:paraId="0095D4DE" w14:textId="4142CA71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списання основних засобів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0F140232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21" w:type="dxa"/>
          </w:tcPr>
          <w:p w14:paraId="0DA4FED3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D0AEA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C8C4C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061212E" w14:textId="572FFC38" w:rsidR="00F67B5C" w:rsidRDefault="006C6D4F" w:rsidP="00F6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</w:t>
      </w:r>
      <w:r w:rsid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53,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 Закону України “Про місцеве самоврядування в Україні”,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="00ED6073" w:rsidRPr="00ED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порядок відчуження та списання майна власності територіальної громади м. Ніжина, затверджене рішенням Ніжинської міської ради від 24 лютого 2012 року № 12-24/2012, </w:t>
      </w:r>
      <w:r w:rsidR="00ED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20 січня 2022 року № 16-19/2022 «Про передачу окремих повноважень виконавчого комітету Ніжинської міської ради»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розглянувши клопотання управління культури і туризму Ніжинської міської ради Чернігівської області щодо списання основних засобів,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942970F" w14:textId="77777777" w:rsidR="00F67B5C" w:rsidRPr="00FF67B3" w:rsidRDefault="00F67B5C" w:rsidP="00FF67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Ніжинській </w:t>
      </w:r>
      <w:r w:rsidR="00FF67B3" w:rsidRPr="00FF6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централізованій бібліотечній системі </w:t>
      </w:r>
    </w:p>
    <w:p w14:paraId="1AAA00E1" w14:textId="3C6DA870" w:rsidR="00F67B5C" w:rsidRDefault="00FF67B3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F67B5C" w:rsidRP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провести списання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фізичною зношеністю, недоцільністю ремонту та таких, що непридатні для використання, а саме:</w:t>
      </w:r>
      <w:r w:rsidR="00F67B5C">
        <w:rPr>
          <w:lang w:val="uk-UA"/>
        </w:rPr>
        <w:t xml:space="preserve"> </w:t>
      </w:r>
    </w:p>
    <w:tbl>
      <w:tblPr>
        <w:tblStyle w:val="a4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378"/>
        <w:gridCol w:w="722"/>
        <w:gridCol w:w="1260"/>
        <w:gridCol w:w="792"/>
        <w:gridCol w:w="1078"/>
        <w:gridCol w:w="1282"/>
        <w:gridCol w:w="1091"/>
        <w:gridCol w:w="1220"/>
      </w:tblGrid>
      <w:tr w:rsidR="00CC0F58" w14:paraId="5E6DC742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76D5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№ </w:t>
            </w:r>
          </w:p>
          <w:p w14:paraId="520B7A9B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31D" w14:textId="77777777" w:rsidR="009004BB" w:rsidRDefault="009004BB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Назва інвентарного об’єкта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DB1B" w14:textId="77777777" w:rsidR="009004BB" w:rsidRDefault="009004BB" w:rsidP="009004BB">
            <w:pPr>
              <w:spacing w:line="240" w:lineRule="auto"/>
              <w:ind w:left="-108" w:right="-8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випу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ску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DCC" w14:textId="77777777" w:rsidR="009004BB" w:rsidRDefault="009004BB" w:rsidP="009004BB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Інвентар-</w:t>
            </w:r>
          </w:p>
          <w:p w14:paraId="04F81D6D" w14:textId="77777777" w:rsidR="009004BB" w:rsidRDefault="009004BB" w:rsidP="009004BB">
            <w:pPr>
              <w:spacing w:line="240" w:lineRule="auto"/>
              <w:ind w:left="-120" w:right="-48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ний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номенкла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турний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88F" w14:textId="77777777" w:rsidR="009004BB" w:rsidRDefault="00CC0F58" w:rsidP="009004BB">
            <w:pPr>
              <w:spacing w:line="240" w:lineRule="auto"/>
              <w:ind w:left="-109" w:hanging="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Кіль-кі</w:t>
            </w:r>
            <w:r w:rsidR="009004BB">
              <w:rPr>
                <w:sz w:val="24"/>
                <w:szCs w:val="24"/>
                <w:lang w:val="uk-UA" w:eastAsia="ru-RU"/>
              </w:rPr>
              <w:t>сть, шт.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4FF" w14:textId="77777777" w:rsidR="009004BB" w:rsidRDefault="009004BB" w:rsidP="009004BB">
            <w:pPr>
              <w:spacing w:line="240" w:lineRule="auto"/>
              <w:ind w:left="-110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Первісна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</w:t>
            </w:r>
            <w:r w:rsidR="00CC0F58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нена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вартість,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CAD" w14:textId="77777777" w:rsidR="009004BB" w:rsidRDefault="009004BB" w:rsidP="00D43E41">
            <w:pPr>
              <w:spacing w:line="240" w:lineRule="auto"/>
              <w:ind w:left="-113" w:right="-10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Сума первісної (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переоці</w:t>
            </w:r>
            <w:r w:rsidR="00D43E41">
              <w:rPr>
                <w:sz w:val="24"/>
                <w:szCs w:val="24"/>
                <w:lang w:val="uk-UA" w:eastAsia="ru-RU"/>
              </w:rPr>
              <w:t>-</w:t>
            </w:r>
            <w:r>
              <w:rPr>
                <w:sz w:val="24"/>
                <w:szCs w:val="24"/>
                <w:lang w:val="uk-UA" w:eastAsia="ru-RU"/>
              </w:rPr>
              <w:t>нен</w:t>
            </w:r>
            <w:r w:rsidR="00CC0F58">
              <w:rPr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) вартості, грн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245F" w14:textId="77777777" w:rsidR="009004BB" w:rsidRDefault="009004BB" w:rsidP="00CC0F58">
            <w:pPr>
              <w:spacing w:line="240" w:lineRule="auto"/>
              <w:ind w:left="-109" w:right="-161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Сума </w:t>
            </w:r>
            <w:proofErr w:type="spellStart"/>
            <w:r w:rsidR="00CC0F58">
              <w:rPr>
                <w:sz w:val="24"/>
                <w:szCs w:val="24"/>
                <w:lang w:val="uk-UA" w:eastAsia="ru-RU"/>
              </w:rPr>
              <w:t>нараху-ва</w:t>
            </w:r>
            <w:r>
              <w:rPr>
                <w:sz w:val="24"/>
                <w:szCs w:val="24"/>
                <w:lang w:val="uk-UA" w:eastAsia="ru-RU"/>
              </w:rPr>
              <w:t>ння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зносу, грн..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1D17" w14:textId="77777777" w:rsidR="009004BB" w:rsidRDefault="009004BB" w:rsidP="00CC0F58">
            <w:pPr>
              <w:spacing w:line="240" w:lineRule="auto"/>
              <w:ind w:left="-109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Балансова залишкова вартість, </w:t>
            </w:r>
            <w:r w:rsidR="00CC0F58">
              <w:rPr>
                <w:sz w:val="24"/>
                <w:szCs w:val="24"/>
                <w:lang w:val="uk-UA" w:eastAsia="ru-RU"/>
              </w:rPr>
              <w:t>грн..</w:t>
            </w:r>
          </w:p>
        </w:tc>
      </w:tr>
      <w:tr w:rsidR="00CC0F58" w14:paraId="6872BD68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08E4" w14:textId="77777777" w:rsidR="009004BB" w:rsidRDefault="009004BB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EB77" w14:textId="77777777" w:rsidR="009004BB" w:rsidRDefault="009004BB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 xml:space="preserve">Ксерокс </w:t>
            </w:r>
            <w:proofErr w:type="spellStart"/>
            <w:r w:rsidRPr="00AC1F22">
              <w:rPr>
                <w:sz w:val="24"/>
                <w:szCs w:val="24"/>
                <w:lang w:val="uk-UA" w:eastAsia="ru-RU"/>
              </w:rPr>
              <w:t>Сапоп</w:t>
            </w:r>
            <w:proofErr w:type="spellEnd"/>
            <w:r w:rsidRPr="00AC1F22">
              <w:rPr>
                <w:sz w:val="24"/>
                <w:szCs w:val="24"/>
                <w:lang w:val="uk-UA" w:eastAsia="ru-RU"/>
              </w:rPr>
              <w:t xml:space="preserve"> UP6112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FDD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072A000A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1997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F6F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2C38B12F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10495007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54B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0327A116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  <w:p w14:paraId="225B7D5F" w14:textId="77777777" w:rsidR="009004BB" w:rsidRDefault="009004B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7B8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B62ECC9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3762,00</w:t>
            </w:r>
          </w:p>
          <w:p w14:paraId="5D22A4AC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988" w14:textId="77777777" w:rsidR="009004BB" w:rsidRDefault="009004BB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655A13A" w14:textId="77777777" w:rsidR="009004BB" w:rsidRDefault="009004BB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3762,00</w:t>
            </w:r>
          </w:p>
          <w:p w14:paraId="5E16F819" w14:textId="77777777" w:rsidR="009004BB" w:rsidRDefault="009004BB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29B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68E80E3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3762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  <w:p w14:paraId="63F3505E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011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F923E74" w14:textId="77777777" w:rsidR="009004BB" w:rsidRDefault="009004B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2C4EE1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2C4EE1" w14:paraId="63291EF0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3BF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EE9E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AC1F22">
              <w:rPr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AC1F22">
              <w:rPr>
                <w:sz w:val="24"/>
                <w:szCs w:val="24"/>
                <w:lang w:val="uk-UA" w:eastAsia="ru-RU"/>
              </w:rPr>
              <w:t xml:space="preserve"> 757  MB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0122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582F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10485006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CCF5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A3B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1526,00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7E4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1526,00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0FB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1526,00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525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3A84FDDC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B681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3A1F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AC1F22">
              <w:rPr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AC1F22">
              <w:rPr>
                <w:sz w:val="24"/>
                <w:szCs w:val="24"/>
                <w:lang w:val="uk-UA" w:eastAsia="ru-RU"/>
              </w:rPr>
              <w:t xml:space="preserve"> 757  MB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723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551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10485007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8D4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B623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1527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6ED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1527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F77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C1F22">
              <w:rPr>
                <w:sz w:val="24"/>
                <w:szCs w:val="24"/>
                <w:lang w:val="uk-UA" w:eastAsia="ru-RU"/>
              </w:rPr>
              <w:t>1527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C901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45254EB4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A3D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7D6B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0E0ECE">
              <w:rPr>
                <w:sz w:val="24"/>
                <w:szCs w:val="24"/>
                <w:lang w:val="uk-UA" w:eastAsia="ru-RU"/>
              </w:rPr>
              <w:t xml:space="preserve">Монітор </w:t>
            </w:r>
            <w:proofErr w:type="spellStart"/>
            <w:r w:rsidRPr="000E0ECE">
              <w:rPr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0E0ECE">
              <w:rPr>
                <w:sz w:val="24"/>
                <w:szCs w:val="24"/>
                <w:lang w:val="uk-UA" w:eastAsia="ru-RU"/>
              </w:rPr>
              <w:t xml:space="preserve"> 757  MB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1B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7F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10485008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95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3B3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1527,00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B35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1527,00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A5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1527,00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4C7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0C0E962C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2555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4D4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D62290">
              <w:rPr>
                <w:sz w:val="24"/>
                <w:szCs w:val="24"/>
                <w:lang w:val="uk-UA" w:eastAsia="ru-RU"/>
              </w:rPr>
              <w:t>Принтер  CANON PIXMAiP4500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8E3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735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10485013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F5A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DD7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1164,00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21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1164,00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3FC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1164,00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0D3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020C697C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F75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7B31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D62290">
              <w:rPr>
                <w:sz w:val="24"/>
                <w:szCs w:val="24"/>
                <w:lang w:val="uk-UA" w:eastAsia="ru-RU"/>
              </w:rPr>
              <w:t xml:space="preserve">Принтер НР </w:t>
            </w:r>
            <w:proofErr w:type="spellStart"/>
            <w:r w:rsidRPr="00D62290">
              <w:rPr>
                <w:sz w:val="24"/>
                <w:szCs w:val="24"/>
                <w:lang w:val="uk-UA" w:eastAsia="ru-RU"/>
              </w:rPr>
              <w:t>Laser</w:t>
            </w:r>
            <w:proofErr w:type="spellEnd"/>
            <w:r w:rsidRPr="00D62290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62290">
              <w:rPr>
                <w:sz w:val="24"/>
                <w:szCs w:val="24"/>
                <w:lang w:val="uk-UA" w:eastAsia="ru-RU"/>
              </w:rPr>
              <w:t>Jet</w:t>
            </w:r>
            <w:proofErr w:type="spellEnd"/>
            <w:r w:rsidRPr="00D62290">
              <w:rPr>
                <w:sz w:val="24"/>
                <w:szCs w:val="24"/>
                <w:lang w:val="uk-UA" w:eastAsia="ru-RU"/>
              </w:rPr>
              <w:t xml:space="preserve"> 1300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FC7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6B34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10485009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6F6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1A7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2251,00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154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2251,00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F4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2251,00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A5F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50E39630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6BA7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A297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D62290">
              <w:rPr>
                <w:sz w:val="24"/>
                <w:szCs w:val="24"/>
                <w:lang w:val="uk-UA" w:eastAsia="ru-RU"/>
              </w:rPr>
              <w:t>Друкарська машинка «Ятрань»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38D1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272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10635002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775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763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323,00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088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323,00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D14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323,00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2DB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2F7B36CC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5FB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027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454B32">
              <w:rPr>
                <w:sz w:val="24"/>
                <w:szCs w:val="24"/>
                <w:lang w:val="uk-UA" w:eastAsia="ru-RU"/>
              </w:rPr>
              <w:t>Друкарська машинка «</w:t>
            </w:r>
            <w:proofErr w:type="spellStart"/>
            <w:r w:rsidRPr="00454B32">
              <w:rPr>
                <w:sz w:val="24"/>
                <w:szCs w:val="24"/>
                <w:lang w:val="uk-UA" w:eastAsia="ru-RU"/>
              </w:rPr>
              <w:t>Листвиця</w:t>
            </w:r>
            <w:proofErr w:type="spellEnd"/>
            <w:r w:rsidRPr="00454B32"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D6E" w14:textId="77777777" w:rsidR="002C4EE1" w:rsidRPr="00454B32" w:rsidRDefault="002C4EE1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91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  <w:r>
              <w:rPr>
                <w:sz w:val="24"/>
                <w:szCs w:val="24"/>
                <w:lang w:val="en-US" w:eastAsia="ru-RU"/>
              </w:rPr>
              <w:t>635004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E6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FE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02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941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02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A81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02</w:t>
            </w:r>
            <w:r>
              <w:rPr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32D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499A17BE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499" w14:textId="77777777" w:rsidR="002C4EE1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5CE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 w:rsidRPr="00454B32">
              <w:rPr>
                <w:sz w:val="24"/>
                <w:szCs w:val="24"/>
                <w:lang w:val="uk-UA" w:eastAsia="ru-RU"/>
              </w:rPr>
              <w:t>Електрофон «Вега»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0D3" w14:textId="77777777" w:rsidR="002C4EE1" w:rsidRPr="00454B32" w:rsidRDefault="002C4EE1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1989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B9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</w:t>
            </w:r>
            <w:r>
              <w:rPr>
                <w:sz w:val="24"/>
                <w:szCs w:val="24"/>
                <w:lang w:val="en-US" w:eastAsia="ru-RU"/>
              </w:rPr>
              <w:t>95006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EFF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282" w14:textId="77777777" w:rsidR="002C4EE1" w:rsidRPr="00454B32" w:rsidRDefault="002C4EE1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75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D9" w14:textId="77777777" w:rsidR="002C4EE1" w:rsidRPr="00454B32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75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875" w14:textId="77777777" w:rsidR="002C4EE1" w:rsidRPr="00454B32" w:rsidRDefault="002C4EE1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75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13D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17C46AA1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77777777" w:rsidR="002C4EE1" w:rsidRPr="00454B32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1F9" w14:textId="77777777" w:rsidR="002C4EE1" w:rsidRPr="00454B32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Телевізор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E7D" w14:textId="77777777" w:rsidR="002C4EE1" w:rsidRPr="00454B32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3D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10485017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90D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539F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1058,00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B0B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1058,00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746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1058,00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2C4EE1" w14:paraId="4DD615D7" w14:textId="77777777" w:rsidTr="002C4E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2C4EE1" w:rsidRPr="00454B32" w:rsidRDefault="002C4EE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77777777" w:rsidR="002C4EE1" w:rsidRDefault="002C4EE1" w:rsidP="009004BB">
            <w:pPr>
              <w:spacing w:line="240" w:lineRule="auto"/>
              <w:ind w:left="-82" w:right="-165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Друкарська машинка «Москва»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1970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10635020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790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3C2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64,00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26" w14:textId="77777777" w:rsidR="002C4EE1" w:rsidRDefault="002C4EE1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64,00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F5E" w14:textId="77777777" w:rsidR="002C4EE1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64,00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2D6" w14:textId="77777777" w:rsidR="002C4EE1" w:rsidRDefault="002C4EE1" w:rsidP="002C4EE1">
            <w:pPr>
              <w:jc w:val="center"/>
            </w:pPr>
            <w:r w:rsidRPr="00746583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CC0F58" w14:paraId="3CB89844" w14:textId="77777777" w:rsidTr="002C4EE1">
        <w:tc>
          <w:tcPr>
            <w:tcW w:w="2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ABD" w14:textId="77777777" w:rsidR="00CC0F58" w:rsidRDefault="00CC0F5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224" w14:textId="77777777" w:rsidR="00CC0F58" w:rsidRDefault="00CC0F5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B82" w14:textId="77777777" w:rsidR="00CC0F58" w:rsidRDefault="00CC0F5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F6A" w14:textId="77777777" w:rsidR="00CC0F58" w:rsidRDefault="00CC0F58" w:rsidP="00F5649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13 579,00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9B9" w14:textId="77777777" w:rsidR="00CC0F58" w:rsidRDefault="00CC0F58" w:rsidP="00CC0F5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13579,00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D7C" w14:textId="77777777" w:rsidR="00CC0F58" w:rsidRDefault="002C4EE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</w:tr>
    </w:tbl>
    <w:p w14:paraId="10B647B7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C67870" w14:textId="77777777" w:rsidR="00C8596D" w:rsidRDefault="00906C85" w:rsidP="00EF1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Ніжинській міській централізованій бібліотечній системі 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 </w:t>
      </w:r>
    </w:p>
    <w:p w14:paraId="097AB11D" w14:textId="66D663FB" w:rsidR="008C5CCF" w:rsidRPr="00C8596D" w:rsidRDefault="008C5CCF" w:rsidP="00C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06C85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C85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Чернігівської області 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</w:t>
      </w:r>
      <w:r w:rsidR="00906C85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списання  майна 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906C85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затверджен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06C85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від 24 лютого 2012 року № 12-24/2012.  </w:t>
      </w:r>
    </w:p>
    <w:p w14:paraId="0C0BA525" w14:textId="77777777" w:rsidR="008C5CCF" w:rsidRDefault="008C5CCF" w:rsidP="008C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071598" w14:textId="77777777" w:rsidR="00C8596D" w:rsidRDefault="00F67B5C" w:rsidP="00F67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  Ніжинської   міської   </w:t>
      </w: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14:paraId="19BEF578" w14:textId="0255A0D1" w:rsidR="00F67B5C" w:rsidRPr="00C8596D" w:rsidRDefault="00F67B5C" w:rsidP="00C8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proofErr w:type="spellStart"/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</w:t>
      </w:r>
      <w:r w:rsidR="008245E7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bookmarkStart w:id="1" w:name="_Hlk115963350"/>
      <w:r w:rsidR="008245E7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даного рішення протягом п’яти робочих днів з дати його прийняття на офіційному сайті Ніжинської міської ради</w:t>
      </w:r>
      <w:bookmarkEnd w:id="1"/>
      <w:r w:rsidR="008245E7" w:rsidRPr="00C8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DBBE4E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DA8232" w14:textId="77777777" w:rsidR="00701C63" w:rsidRDefault="00F67B5C" w:rsidP="00701C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  виконання   даного   рішення   покласти   на   заступника </w:t>
      </w:r>
    </w:p>
    <w:p w14:paraId="02209BA5" w14:textId="205E9DDA" w:rsidR="00F67B5C" w:rsidRPr="00701C63" w:rsidRDefault="00F67B5C" w:rsidP="0070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 питань діяльності виконавчих органів ради Смагу С.С.</w:t>
      </w:r>
    </w:p>
    <w:p w14:paraId="37FFAC3C" w14:textId="77777777" w:rsidR="00F67B5C" w:rsidRDefault="00F67B5C" w:rsidP="00F6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7F427A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63A82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5E3B22" w14:textId="77777777" w:rsidR="003F3898" w:rsidRPr="003F3898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Головуючий на засіданні </w:t>
      </w:r>
    </w:p>
    <w:p w14:paraId="1E0F4D56" w14:textId="77777777" w:rsidR="003F3898" w:rsidRPr="003F3898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4C16A8BE" w14:textId="77777777" w:rsidR="003F3898" w:rsidRPr="003F3898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1C546C53" w14:textId="77777777" w:rsidR="003F3898" w:rsidRPr="003F3898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6DCC63D2" w14:textId="77777777" w:rsidR="003F3898" w:rsidRPr="003F3898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2E8773C9" w14:textId="551E6DEB" w:rsidR="00F67B5C" w:rsidRDefault="003F3898" w:rsidP="003F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F3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Федір ВОВЧЕНКО</w:t>
      </w:r>
    </w:p>
    <w:p w14:paraId="1D71B286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DA839D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F7FC12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8E16CD" w14:textId="1B809533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E894BA" w14:textId="77777777" w:rsidR="00C8596D" w:rsidRDefault="00C8596D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F9A7EA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14:paraId="33ABC607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F67B5C" w14:paraId="254DAAFB" w14:textId="77777777" w:rsidTr="00F67B5C">
        <w:tc>
          <w:tcPr>
            <w:tcW w:w="7088" w:type="dxa"/>
          </w:tcPr>
          <w:p w14:paraId="5FD8C47F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19F720B1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14:paraId="38ADF700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14:paraId="04E98688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DAC67B" w14:textId="77777777" w:rsidR="00F67B5C" w:rsidRDefault="00F67B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FD2391" w14:textId="77777777" w:rsidR="00F67B5C" w:rsidRDefault="00F67B5C" w:rsidP="0037764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14:paraId="364A4512" w14:textId="77777777" w:rsidR="00F67B5C" w:rsidRDefault="00F67B5C" w:rsidP="003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14:paraId="5A48A3BF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FBEB8EB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14:paraId="42C8E3BE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14:paraId="2FD5B7BB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14:paraId="34F65441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14:paraId="690B1ADA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1203D8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2A6FD3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14:paraId="0710E33F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14:paraId="2DEAA973" w14:textId="77777777" w:rsidR="00F67B5C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737825" w14:textId="77777777" w:rsidR="00F67B5C" w:rsidRPr="00377648" w:rsidRDefault="00F6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</w:tcPr>
          <w:p w14:paraId="4ED4F55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D4D289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19DB9FF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14:paraId="0AF53884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85E15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7239C94" w14:textId="77777777" w:rsidR="004D0B46" w:rsidRDefault="004D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C3AB3E7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14:paraId="23149277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743A849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99BD62E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747E7F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225BB88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14:paraId="3C9831B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5B8F7A0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4009868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E39B1B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14:paraId="37C24608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05780D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3DB47B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E5B0BC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DF921B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F4F438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49DD1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B37F8A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30B636" w14:textId="77777777" w:rsidR="00F67B5C" w:rsidRDefault="00F6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CB10BB" w14:textId="77777777" w:rsidR="00F67B5C" w:rsidRDefault="00F67B5C" w:rsidP="003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FA518E1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B84454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224D7E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03A1BC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605D4D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E808B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A2779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D1ECE2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7999E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1314C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11F868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7371E5" w14:textId="77777777" w:rsidR="00401E65" w:rsidRDefault="00401E6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E52CF0" w14:textId="77777777" w:rsidR="00401E65" w:rsidRDefault="00401E6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F9EFB7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6E3B7C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ECF591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957646" w14:textId="1F89F6D6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CF21DF" w14:textId="47532F58" w:rsidR="00EF1F85" w:rsidRDefault="00EF1F8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4C19CF" w14:textId="77777777" w:rsidR="00EF1F85" w:rsidRDefault="00EF1F85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7108F" w14:textId="77777777" w:rsidR="00377648" w:rsidRDefault="00377648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72F49D" w14:textId="77777777" w:rsidR="00F67B5C" w:rsidRDefault="00F67B5C" w:rsidP="00F67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551EDEC6" w14:textId="77777777" w:rsidR="00F67B5C" w:rsidRDefault="00F67B5C" w:rsidP="00F6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37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рішення «Про надання дозволу Ніжинській 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міській централізованій бібліотечній системі</w:t>
      </w:r>
      <w:r w:rsidR="008D6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списання основних засобів з балансу»</w:t>
      </w:r>
    </w:p>
    <w:p w14:paraId="1C5528D0" w14:textId="77777777" w:rsidR="00421DBD" w:rsidRDefault="00421DBD" w:rsidP="00F6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0B76DA" w14:textId="77777777" w:rsidR="00F67B5C" w:rsidRDefault="00F67B5C" w:rsidP="00F6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14:paraId="74DB4104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9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передбачає надання дозволу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Ніжинській 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міській централізованій бібліотечній системі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 на списання основних засобів з балансу установи.</w:t>
      </w:r>
    </w:p>
    <w:p w14:paraId="1A5A1CA8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0A2995" w14:textId="77777777" w:rsidR="00F67B5C" w:rsidRDefault="00F67B5C" w:rsidP="00863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Електрообладнання</w:t>
      </w:r>
      <w:r w:rsidR="008D6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серокс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Сапоп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UP6112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онітор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Samsung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757  MB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онітор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Samsung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757  MB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онітор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Samsung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757  MB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ринтер  CANON PIXMAiP4500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ринтер НР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Laser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Jet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1300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рукарська машинка «Ятрань»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рукарська машинка «</w:t>
      </w:r>
      <w:proofErr w:type="spellStart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Листвиця</w:t>
      </w:r>
      <w:proofErr w:type="spellEnd"/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лектрофон «Вега»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елевізор</w:t>
      </w:r>
      <w:r w:rsid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863B22" w:rsidRPr="0086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рукарська машинка «Москва»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підлягають списанню, знаходяться в неробочому та непридатному для подальшої експлуатації стані </w:t>
      </w:r>
      <w:r w:rsidR="00421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Акт</w:t>
      </w:r>
      <w:r w:rsidR="0079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(технічного висновку) № 01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79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79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з несправністю, фактичним моральним зносом, відпрацюванням рекомендованого терміну роботи</w:t>
      </w:r>
      <w:r w:rsidR="00421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Проведення ремонту 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електрообладнання</w:t>
      </w:r>
      <w:r w:rsidR="0079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відпрацювал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амортизаційний строк, неможлив</w:t>
      </w:r>
      <w:r w:rsidR="0021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через відсутність деталей запасних частин, що зняті з виробництва.</w:t>
      </w:r>
    </w:p>
    <w:p w14:paraId="36E9F6B9" w14:textId="77777777" w:rsidR="00F67B5C" w:rsidRDefault="00F67B5C" w:rsidP="00F6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AD685" w14:textId="77777777" w:rsidR="00F67B5C" w:rsidRDefault="00F67B5C" w:rsidP="00F6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14:paraId="5CF498D0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14:paraId="2E973E01" w14:textId="77777777" w:rsidR="003421E8" w:rsidRDefault="003421E8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32690D" w14:textId="77777777" w:rsidR="00F67B5C" w:rsidRDefault="00F67B5C" w:rsidP="00F67B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Загальна характеристика та основні положення проєкту рішення </w:t>
      </w:r>
    </w:p>
    <w:p w14:paraId="57F51CDE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Проєкт складається з законодавчого обґрунтування та </w:t>
      </w:r>
      <w:r w:rsid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 пунктів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Обґрунтування містить посилання на Закон України “Про місцеве самоврядування в Україні”, Положення про порядок відчуження та списання майна власності територіальної громади  м. Ніжина, яке затверджене рішенням Ніжинської міської ради 6 скликання від 24 лютого 2012 року № 12-24/2012.</w:t>
      </w:r>
    </w:p>
    <w:p w14:paraId="7161684E" w14:textId="77777777" w:rsidR="00F67B5C" w:rsidRDefault="003421E8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визначає перелік </w:t>
      </w:r>
      <w:r w:rsidRP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потребують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списанн</w:t>
      </w:r>
      <w:r w:rsid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14:paraId="40EB7B9C" w14:textId="77777777" w:rsidR="003421E8" w:rsidRDefault="003421E8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2 визначає контролюючого за </w:t>
      </w:r>
      <w:r w:rsidRP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P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 офіційному сайті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F1F281" w14:textId="77777777" w:rsidR="003421E8" w:rsidRDefault="003421E8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о</w:t>
      </w:r>
      <w:r w:rsidRP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рганізацію   виконання   даного  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4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0F108BD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E93E9B" w14:textId="77777777" w:rsidR="00F67B5C" w:rsidRDefault="00F67B5C" w:rsidP="00F67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Фінансово-економічне обґрунтування</w:t>
      </w:r>
    </w:p>
    <w:p w14:paraId="3413BB91" w14:textId="77777777" w:rsidR="00F67B5C" w:rsidRDefault="00F67B5C" w:rsidP="00F6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проекту не потребує додаткових фінансових витрат з міського бюджету.</w:t>
      </w:r>
    </w:p>
    <w:p w14:paraId="740F7BCB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0D1DF3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Начальник управління </w:t>
      </w:r>
    </w:p>
    <w:p w14:paraId="3F42A8DA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14:paraId="7B548829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F88C58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2D0B1E" w14:textId="77777777" w:rsidR="00F67B5C" w:rsidRDefault="00F67B5C" w:rsidP="00F6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10878B" w14:textId="77777777" w:rsidR="00F67B5C" w:rsidRDefault="00F67B5C" w:rsidP="00F67B5C"/>
    <w:p w14:paraId="122CACE6" w14:textId="77777777" w:rsidR="00D517A2" w:rsidRDefault="00D517A2"/>
    <w:sectPr w:rsidR="00D517A2" w:rsidSect="0040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791F"/>
    <w:multiLevelType w:val="hybridMultilevel"/>
    <w:tmpl w:val="6CA0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2"/>
    <w:rsid w:val="000E0ECE"/>
    <w:rsid w:val="00217AAC"/>
    <w:rsid w:val="002C2B91"/>
    <w:rsid w:val="002C4EE1"/>
    <w:rsid w:val="0032265E"/>
    <w:rsid w:val="003421E8"/>
    <w:rsid w:val="00377648"/>
    <w:rsid w:val="00385DD7"/>
    <w:rsid w:val="003F3898"/>
    <w:rsid w:val="00401E65"/>
    <w:rsid w:val="00404258"/>
    <w:rsid w:val="00421DBD"/>
    <w:rsid w:val="00447C1B"/>
    <w:rsid w:val="00454B32"/>
    <w:rsid w:val="004D0B46"/>
    <w:rsid w:val="004D44D5"/>
    <w:rsid w:val="00693952"/>
    <w:rsid w:val="006C6D4F"/>
    <w:rsid w:val="006E60C2"/>
    <w:rsid w:val="00701C63"/>
    <w:rsid w:val="00786CC4"/>
    <w:rsid w:val="0079695E"/>
    <w:rsid w:val="008245E7"/>
    <w:rsid w:val="00863B22"/>
    <w:rsid w:val="008C5CCF"/>
    <w:rsid w:val="008D651A"/>
    <w:rsid w:val="009004BB"/>
    <w:rsid w:val="00906C85"/>
    <w:rsid w:val="009813C7"/>
    <w:rsid w:val="009C70EC"/>
    <w:rsid w:val="00A7313C"/>
    <w:rsid w:val="00AC1F22"/>
    <w:rsid w:val="00C81599"/>
    <w:rsid w:val="00C8596D"/>
    <w:rsid w:val="00CC0F58"/>
    <w:rsid w:val="00CC2C90"/>
    <w:rsid w:val="00D43E41"/>
    <w:rsid w:val="00D517A2"/>
    <w:rsid w:val="00D62290"/>
    <w:rsid w:val="00ED6073"/>
    <w:rsid w:val="00EF1F85"/>
    <w:rsid w:val="00F67B5C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0A9"/>
  <w15:docId w15:val="{DCEFCDA0-590F-4FF4-8917-040F8B5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5C"/>
    <w:pPr>
      <w:ind w:left="720"/>
      <w:contextualSpacing/>
    </w:pPr>
  </w:style>
  <w:style w:type="table" w:styleId="a4">
    <w:name w:val="Table Grid"/>
    <w:basedOn w:val="a1"/>
    <w:rsid w:val="00F6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2022-10-26T09:29:00Z</cp:lastPrinted>
  <dcterms:created xsi:type="dcterms:W3CDTF">2022-11-01T14:53:00Z</dcterms:created>
  <dcterms:modified xsi:type="dcterms:W3CDTF">2022-11-01T14:53:00Z</dcterms:modified>
</cp:coreProperties>
</file>