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2D09E3" w:rsidP="00DC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</w:t>
      </w:r>
      <w:r w:rsidR="00BA45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ПРОЕКТ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FE312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29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884</w:t>
      </w:r>
    </w:p>
    <w:p w:rsidR="00CA252C" w:rsidRPr="00285B0C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r w:rsidR="00FE1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proofErr w:type="gramStart"/>
      <w:r w:rsidR="00FE11B7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DC7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29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proofErr w:type="gramEnd"/>
      <w:r w:rsidR="00FE31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C7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285B0C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C78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285B0C" w:rsidRPr="00285B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2D09E3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</w:t>
      </w:r>
      <w:r w:rsidR="00DC783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CA252C" w:rsidRPr="0080636A" w:rsidTr="00614564">
        <w:trPr>
          <w:trHeight w:val="500"/>
        </w:trPr>
        <w:tc>
          <w:tcPr>
            <w:tcW w:w="7068" w:type="dxa"/>
          </w:tcPr>
          <w:p w:rsidR="00696926" w:rsidRDefault="00285B0C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94690844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Pr="00285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балансовий облік </w:t>
            </w:r>
          </w:p>
          <w:p w:rsidR="00285B0C" w:rsidRPr="00285B0C" w:rsidRDefault="00A668C7" w:rsidP="00B5594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автотранспортного засобу</w:t>
            </w:r>
          </w:p>
          <w:bookmarkEnd w:id="0"/>
          <w:p w:rsidR="00CA252C" w:rsidRPr="00CF285B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</w:tcPr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80636A" w:rsidRDefault="00CA252C" w:rsidP="00B559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0636A" w:rsidRDefault="00CA252C" w:rsidP="0081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bookmarkStart w:id="1" w:name="_Hlk71727938"/>
      <w:bookmarkStart w:id="2" w:name="_Hlk71897939"/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1C7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C7836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5D34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3" w:name="_Hlk94693618"/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EB2B5D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EB2B5D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B2B5D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EB2B5D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bookmarkEnd w:id="3"/>
      <w:r w:rsidR="00EB2B5D" w:rsidRPr="00EB2B5D">
        <w:rPr>
          <w:rFonts w:ascii="Times New Roman" w:hAnsi="Times New Roman" w:cs="Times New Roman"/>
          <w:sz w:val="28"/>
          <w:lang w:val="uk-UA"/>
        </w:rPr>
        <w:t>,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811CC5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20 січня 2022 року </w:t>
      </w:r>
      <w:r w:rsidR="00811CC5" w:rsidRPr="00D34C67">
        <w:rPr>
          <w:rFonts w:ascii="Times New Roman" w:hAnsi="Times New Roman"/>
          <w:color w:val="000000"/>
          <w:sz w:val="28"/>
          <w:szCs w:val="28"/>
          <w:lang w:val="uk-UA"/>
        </w:rPr>
        <w:t>№ 10-19/2022</w:t>
      </w:r>
      <w:r w:rsidR="00811CC5">
        <w:rPr>
          <w:rFonts w:ascii="Times New Roman" w:hAnsi="Times New Roman"/>
          <w:sz w:val="28"/>
          <w:szCs w:val="28"/>
          <w:lang w:val="uk-UA"/>
        </w:rPr>
        <w:t xml:space="preserve"> «Про припинення комунального підприємства </w:t>
      </w:r>
      <w:r w:rsidR="00811CC5" w:rsidRPr="00D43C27">
        <w:rPr>
          <w:rFonts w:ascii="Times New Roman" w:hAnsi="Times New Roman"/>
          <w:bCs/>
          <w:spacing w:val="-2"/>
          <w:sz w:val="28"/>
          <w:szCs w:val="28"/>
          <w:lang w:val="uk-UA"/>
        </w:rPr>
        <w:t>«Керуюча компанія «Північна»</w:t>
      </w:r>
      <w:r w:rsid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>, розпорядження міського голови від 26.01.2022 року № 11 «</w:t>
      </w:r>
      <w:r w:rsidR="00811CC5" w:rsidRP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>Про створення комісії з реорганізації комунального підприємства «Керуюча</w:t>
      </w:r>
      <w:r w:rsid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</w:t>
      </w:r>
      <w:r w:rsidR="00811CC5" w:rsidRP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>компанія «Північна»</w:t>
      </w:r>
      <w:r w:rsidR="00811CC5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, </w:t>
      </w:r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bookmarkStart w:id="4" w:name="_Hlk71802318"/>
      <w:bookmarkStart w:id="5" w:name="_Hlk94691356"/>
      <w:r w:rsidR="008556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Start w:id="6" w:name="_Hlk94688590"/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«Північна»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4"/>
      <w:bookmarkEnd w:id="6"/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75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</w:t>
      </w:r>
      <w:r w:rsidR="00DC78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</w:t>
      </w:r>
      <w:bookmarkEnd w:id="2"/>
      <w:r w:rsidR="00A821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0DB2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5"/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232CDA" w:rsidRDefault="00CA252C" w:rsidP="00232C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7" w:name="_Hlk71727225"/>
      <w:r w:rsidR="007F5880" w:rsidRPr="007F5880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8" w:name="_Hlk71896070"/>
      <w:bookmarkStart w:id="9" w:name="_Hlk71809576"/>
      <w:r w:rsidR="007F5880">
        <w:rPr>
          <w:sz w:val="28"/>
          <w:szCs w:val="28"/>
          <w:lang w:val="uk-UA"/>
        </w:rPr>
        <w:t xml:space="preserve"> </w:t>
      </w:r>
      <w:bookmarkStart w:id="10" w:name="_Hlk72160986"/>
      <w:bookmarkStart w:id="11" w:name="_Hlk94689384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 «</w:t>
      </w:r>
      <w:bookmarkEnd w:id="8"/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Керуюча компанія «Північна»</w:t>
      </w:r>
      <w:bookmarkEnd w:id="9"/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5880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7F5880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2" w:name="_Hlk94689308"/>
      <w:bookmarkEnd w:id="10"/>
      <w:r w:rsidR="001A2B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«Муніципальна служба правопорядку – ВАРТА»</w:t>
      </w:r>
      <w:bookmarkEnd w:id="12"/>
      <w:r w:rsid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11"/>
      <w:r w:rsidR="00CC0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0439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</w:t>
      </w:r>
      <w:r w:rsidR="00D67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мобіль ВАЗ 2121 (державний номер СВ 9748СВ, 1989 року випуску), первісною вартістю 6391,00 грн.</w:t>
      </w:r>
    </w:p>
    <w:bookmarkEnd w:id="7"/>
    <w:p w:rsidR="00A25E3E" w:rsidRPr="0080636A" w:rsidRDefault="00CC0B39" w:rsidP="00CA252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Комунальному  підприємств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«Керуюча компанія «Північна» </w:t>
      </w:r>
      <w:r w:rsidRPr="007F5880">
        <w:rPr>
          <w:rFonts w:ascii="Times New Roman" w:hAnsi="Times New Roman" w:cs="Times New Roman"/>
          <w:sz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«Муніципальна служба правопорядку – ВАРТА»</w:t>
      </w:r>
      <w:r w:rsidR="00B67B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автотранспортн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вимог чинного законодавства України.</w:t>
      </w:r>
    </w:p>
    <w:p w:rsidR="00CA252C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A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11B7" w:rsidRPr="0080636A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Вовченко Ф.І.,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управління комунального майна та земельних відносин Ніжинської міської ради Чернігівської області Онокало І.А.</w:t>
      </w:r>
      <w:r w:rsidR="00FE11B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A252C" w:rsidRPr="00764E18" w:rsidRDefault="00DA0A5D" w:rsidP="00CA252C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38A7" w:rsidRDefault="00A538A7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538A7" w:rsidRDefault="00A538A7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docdata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Подає: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Начальник управління комунального майна та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земельних відносин Ніжинської 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        </w:t>
      </w:r>
      <w:r w:rsidR="00BA4528">
        <w:rPr>
          <w:color w:val="000000"/>
          <w:sz w:val="28"/>
          <w:szCs w:val="28"/>
        </w:rPr>
        <w:t xml:space="preserve">    </w:t>
      </w:r>
      <w:r w:rsidR="004F6DFA">
        <w:rPr>
          <w:color w:val="000000"/>
          <w:sz w:val="28"/>
          <w:szCs w:val="28"/>
        </w:rPr>
        <w:t>Ірина ОНОКАЛО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                  </w:t>
      </w:r>
    </w:p>
    <w:p w:rsidR="002D09E3" w:rsidRDefault="002D09E3" w:rsidP="002D09E3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Погоджують:</w:t>
      </w:r>
    </w:p>
    <w:p w:rsidR="004F6DFA" w:rsidRDefault="004F6DFA" w:rsidP="002D09E3">
      <w:pPr>
        <w:pStyle w:val="a5"/>
        <w:spacing w:before="0" w:beforeAutospacing="0" w:after="0" w:afterAutospacing="0"/>
      </w:pPr>
    </w:p>
    <w:p w:rsid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0B5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ерший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0B5" w:rsidRPr="00B620B5" w:rsidRDefault="00B620B5" w:rsidP="00B620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620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20B5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20B5">
        <w:rPr>
          <w:rFonts w:ascii="Times New Roman" w:hAnsi="Times New Roman" w:cs="Times New Roman"/>
          <w:sz w:val="28"/>
          <w:szCs w:val="28"/>
          <w:lang w:val="uk-UA"/>
        </w:rPr>
        <w:t>органів ради</w:t>
      </w:r>
      <w:r w:rsidRPr="00CB67F3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DE254B" w:rsidRDefault="00DE254B" w:rsidP="002D09E3">
      <w:pPr>
        <w:pStyle w:val="a5"/>
        <w:spacing w:before="0" w:beforeAutospacing="0" w:after="0" w:afterAutospacing="0"/>
      </w:pP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>Секретар Ніжинської міської ради          </w:t>
      </w:r>
      <w:r w:rsidR="00FE11B7">
        <w:rPr>
          <w:color w:val="000000"/>
          <w:sz w:val="28"/>
          <w:szCs w:val="28"/>
        </w:rPr>
        <w:t>                                  </w:t>
      </w:r>
      <w:r>
        <w:rPr>
          <w:color w:val="000000"/>
          <w:sz w:val="28"/>
          <w:szCs w:val="28"/>
        </w:rPr>
        <w:t>Юрій ХОМЕНКО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юридично-кадрового </w:t>
      </w:r>
    </w:p>
    <w:p w:rsidR="00FE11B7" w:rsidRDefault="002D09E3" w:rsidP="002D09E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забезпечення апарату  виконавчого </w:t>
      </w:r>
    </w:p>
    <w:p w:rsidR="002D09E3" w:rsidRDefault="002D09E3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</w:t>
      </w:r>
      <w:r w:rsidR="00FE11B7">
        <w:t xml:space="preserve"> </w:t>
      </w:r>
      <w:r>
        <w:rPr>
          <w:color w:val="000000"/>
          <w:sz w:val="28"/>
          <w:szCs w:val="28"/>
        </w:rPr>
        <w:t>Ніжинської міської</w:t>
      </w:r>
      <w:r w:rsidR="00FE11B7">
        <w:rPr>
          <w:color w:val="000000"/>
          <w:sz w:val="28"/>
          <w:szCs w:val="28"/>
        </w:rPr>
        <w:t xml:space="preserve"> ради                                              В’ячеслав ЛЕГА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DC2B9F" w:rsidRDefault="00DC2B9F" w:rsidP="00FE11B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Сергій САВЧЕНКО</w:t>
      </w:r>
    </w:p>
    <w:p w:rsidR="00FE11B7" w:rsidRDefault="00FE11B7" w:rsidP="00FE11B7">
      <w:pPr>
        <w:pStyle w:val="a5"/>
        <w:spacing w:before="0" w:beforeAutospacing="0" w:after="0" w:afterAutospacing="0"/>
      </w:pPr>
    </w:p>
    <w:p w:rsidR="00FE11B7" w:rsidRDefault="002D09E3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постійної комісії міської ради з </w:t>
      </w:r>
    </w:p>
    <w:p w:rsidR="00FE11B7" w:rsidRDefault="00FE11B7" w:rsidP="002D09E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D09E3">
        <w:rPr>
          <w:color w:val="000000"/>
          <w:sz w:val="28"/>
          <w:szCs w:val="28"/>
        </w:rPr>
        <w:t>итань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житлово-комунального господарства, </w:t>
      </w:r>
    </w:p>
    <w:p w:rsidR="002D09E3" w:rsidRDefault="00FE11B7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К</w:t>
      </w:r>
      <w:r w:rsidR="002D09E3">
        <w:rPr>
          <w:color w:val="000000"/>
          <w:sz w:val="28"/>
          <w:szCs w:val="28"/>
        </w:rPr>
        <w:t>омунальної</w:t>
      </w:r>
      <w:r>
        <w:t xml:space="preserve"> </w:t>
      </w:r>
      <w:r w:rsidR="002D09E3">
        <w:rPr>
          <w:color w:val="000000"/>
          <w:sz w:val="28"/>
          <w:szCs w:val="28"/>
        </w:rPr>
        <w:t xml:space="preserve">власності, транспорту і зв’язку 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енергозбереження</w:t>
      </w:r>
      <w:r>
        <w:rPr>
          <w:color w:val="000000"/>
          <w:sz w:val="28"/>
          <w:szCs w:val="28"/>
        </w:rPr>
        <w:tab/>
        <w:t>                                                  Вячеслав ДЕГТЯРЕНКО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Голова постійної комісії міської ради з питань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регламенту, законності, охорони прав і свобод громадян,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запобігання корупції, адміністративно-територіального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устрою, депутатської діяльності та етики                              Валерій САЛОГУБ</w:t>
      </w:r>
    </w:p>
    <w:p w:rsidR="002D09E3" w:rsidRDefault="002D09E3" w:rsidP="002D09E3">
      <w:pPr>
        <w:pStyle w:val="a5"/>
        <w:spacing w:before="0" w:beforeAutospacing="0" w:after="0" w:afterAutospacing="0"/>
        <w:jc w:val="both"/>
      </w:pPr>
      <w:r>
        <w:t> 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F4AB0" w:rsidRDefault="00AF4AB0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DFA" w:rsidRDefault="004F6DFA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A0A5D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38A7" w:rsidRDefault="00A538A7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285B" w:rsidRPr="00CF285B" w:rsidRDefault="00CF285B" w:rsidP="00CF285B">
      <w:pPr>
        <w:tabs>
          <w:tab w:val="left" w:pos="100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CF285B" w:rsidRPr="00CF285B" w:rsidRDefault="00CF285B" w:rsidP="00CF2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Ніжинської міської ради </w:t>
      </w:r>
      <w:bookmarkStart w:id="13" w:name="_Hlk76996028"/>
      <w:r w:rsidRPr="00CF285B">
        <w:rPr>
          <w:rFonts w:ascii="Times New Roman" w:hAnsi="Times New Roman" w:cs="Times New Roman"/>
          <w:sz w:val="28"/>
          <w:szCs w:val="28"/>
          <w:lang w:val="uk-UA"/>
        </w:rPr>
        <w:t>«</w:t>
      </w:r>
      <w:bookmarkStart w:id="14" w:name="_Hlk83367464"/>
      <w:bookmarkStart w:id="15" w:name="_Hlk94089843"/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на балансовий облік </w:t>
      </w:r>
    </w:p>
    <w:p w:rsidR="00CF285B" w:rsidRPr="00CF285B" w:rsidRDefault="00CF285B" w:rsidP="00CF28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рухомого майна» </w:t>
      </w:r>
      <w:bookmarkEnd w:id="13"/>
      <w:bookmarkEnd w:id="14"/>
      <w:bookmarkEnd w:id="15"/>
      <w:r w:rsidRPr="00CF285B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DF29B9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13D57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 2022 року № </w:t>
      </w:r>
      <w:r w:rsidR="00DF29B9">
        <w:rPr>
          <w:rFonts w:ascii="Times New Roman" w:hAnsi="Times New Roman" w:cs="Times New Roman"/>
          <w:sz w:val="28"/>
          <w:szCs w:val="28"/>
          <w:lang w:val="uk-UA"/>
        </w:rPr>
        <w:t>884</w:t>
      </w:r>
      <w:bookmarkStart w:id="16" w:name="_GoBack"/>
      <w:bookmarkEnd w:id="16"/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</w:p>
    <w:p w:rsidR="00477E12" w:rsidRPr="00CF285B" w:rsidRDefault="00CF285B" w:rsidP="00477E1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>Проект рішення Ніжинської міської ради «</w:t>
      </w:r>
      <w:r w:rsidR="00477E12"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«Про передачу на балансовий облік </w:t>
      </w:r>
    </w:p>
    <w:p w:rsidR="00477E12" w:rsidRDefault="00477E12" w:rsidP="00477E12">
      <w:pPr>
        <w:spacing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285B">
        <w:rPr>
          <w:rFonts w:ascii="Times New Roman" w:hAnsi="Times New Roman" w:cs="Times New Roman"/>
          <w:sz w:val="28"/>
          <w:szCs w:val="28"/>
          <w:lang w:val="uk-UA"/>
        </w:rPr>
        <w:t>рухомого майна»</w:t>
      </w:r>
      <w:r w:rsidR="00CF285B"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77E12" w:rsidRDefault="00CF285B" w:rsidP="00477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285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F285B">
        <w:rPr>
          <w:rFonts w:ascii="Times New Roman" w:hAnsi="Times New Roman" w:cs="Times New Roman"/>
          <w:sz w:val="28"/>
          <w:szCs w:val="28"/>
          <w:lang w:val="uk-UA"/>
        </w:rPr>
        <w:t xml:space="preserve">.передбачає – </w:t>
      </w:r>
      <w:r w:rsidR="00477E1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77E12" w:rsidRPr="007F5880">
        <w:rPr>
          <w:rFonts w:ascii="Times New Roman" w:hAnsi="Times New Roman" w:cs="Times New Roman"/>
          <w:sz w:val="28"/>
          <w:szCs w:val="28"/>
          <w:lang w:val="uk-UA"/>
        </w:rPr>
        <w:t>нят</w:t>
      </w:r>
      <w:r w:rsidR="00477E12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="00477E12" w:rsidRPr="007F5880">
        <w:rPr>
          <w:rFonts w:ascii="Times New Roman" w:hAnsi="Times New Roman" w:cs="Times New Roman"/>
          <w:sz w:val="28"/>
          <w:szCs w:val="28"/>
          <w:lang w:val="uk-UA"/>
        </w:rPr>
        <w:t xml:space="preserve"> з балансового обліку</w:t>
      </w:r>
      <w:r w:rsidR="00477E12">
        <w:rPr>
          <w:sz w:val="28"/>
          <w:szCs w:val="28"/>
          <w:lang w:val="uk-UA"/>
        </w:rPr>
        <w:t xml:space="preserve"> </w:t>
      </w:r>
      <w:r w:rsidR="0047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 підприємства «Керуюча компанія «Північна» </w:t>
      </w:r>
      <w:r w:rsidR="00477E12" w:rsidRPr="007F5880">
        <w:rPr>
          <w:rFonts w:ascii="Times New Roman" w:hAnsi="Times New Roman" w:cs="Times New Roman"/>
          <w:sz w:val="28"/>
          <w:lang w:val="uk-UA"/>
        </w:rPr>
        <w:t>та безоплатно передати на баланс</w:t>
      </w:r>
      <w:r w:rsidR="00477E12" w:rsidRPr="007F5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7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комунальному підприємству «Муніципальна служба правопорядку – ВАРТА»  - автомобіль ВАЗ 2121 (державний номер СВ 9748СВ, 1989 року випуску), первісною вартістю 6391,00 грн.</w:t>
      </w:r>
    </w:p>
    <w:p w:rsidR="00CF285B" w:rsidRDefault="00CF285B" w:rsidP="00477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підстава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– лист </w:t>
      </w:r>
      <w:proofErr w:type="gramStart"/>
      <w:r w:rsidR="0047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 підприємства</w:t>
      </w:r>
      <w:proofErr w:type="gramEnd"/>
      <w:r w:rsidR="0047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«Керуюча компанія «Північна» від 14.01.2022 року № 7</w:t>
      </w:r>
      <w:r w:rsidR="00477E12">
        <w:rPr>
          <w:rFonts w:ascii="Times New Roman" w:hAnsi="Times New Roman" w:cs="Times New Roman"/>
          <w:sz w:val="28"/>
          <w:szCs w:val="28"/>
          <w:lang w:val="uk-UA"/>
        </w:rPr>
        <w:t xml:space="preserve"> в якому є пояснення, що на момент передачі автомобіль ВАЗ</w:t>
      </w:r>
      <w:r w:rsidR="00EB2556">
        <w:rPr>
          <w:rFonts w:ascii="Times New Roman" w:hAnsi="Times New Roman" w:cs="Times New Roman"/>
          <w:sz w:val="28"/>
          <w:szCs w:val="28"/>
          <w:lang w:val="uk-UA"/>
        </w:rPr>
        <w:t xml:space="preserve"> 2121 перебуває в неробочому стані, фізично зношений та непридатний у використанні</w:t>
      </w:r>
      <w:r w:rsidRPr="00CF28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43" w:rsidRPr="00CF285B" w:rsidRDefault="00E12F43" w:rsidP="00477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Комунальне  підприємство «Керуюча компанія «Північна» намагалась провести відновлювальний ремонт даного автомобіля: ремонт кузова, заміна ходової, придбали нові шини</w:t>
      </w:r>
      <w:r w:rsidR="00A53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але для завершення ремонту</w:t>
      </w:r>
      <w:r w:rsidR="00FC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B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автомобіля, коштів на підприємстві не достатньо і продовжити ремонт економічно не доцільно.</w:t>
      </w:r>
    </w:p>
    <w:p w:rsidR="00CF285B" w:rsidRPr="00CF285B" w:rsidRDefault="00CF285B" w:rsidP="00477E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F285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підготовлений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статей 25, 26, 42, 59, 60, 73 Закону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», Регламенту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r w:rsidRPr="00CF285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27 листопада 2020 року № 3-2/2020 </w:t>
      </w:r>
      <w:r w:rsidR="008C286F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8C286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CF285B">
        <w:rPr>
          <w:rFonts w:ascii="Times New Roman" w:hAnsi="Times New Roman" w:cs="Times New Roman"/>
          <w:sz w:val="28"/>
          <w:szCs w:val="28"/>
        </w:rPr>
        <w:t>,</w:t>
      </w:r>
      <w:r w:rsidR="00A35E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E30" w:rsidRPr="00EB2B5D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="00A35E30" w:rsidRPr="00EB2B5D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="00A35E30" w:rsidRPr="00EB2B5D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A35E30" w:rsidRPr="00EB2B5D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="00A35E30" w:rsidRPr="00EB2B5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CF285B">
        <w:rPr>
          <w:rFonts w:ascii="Times New Roman" w:hAnsi="Times New Roman" w:cs="Times New Roman"/>
          <w:sz w:val="28"/>
          <w:szCs w:val="28"/>
        </w:rPr>
        <w:t>.</w:t>
      </w:r>
    </w:p>
    <w:p w:rsidR="00CF285B" w:rsidRPr="00CF285B" w:rsidRDefault="00CF285B" w:rsidP="00CF28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>4</w:t>
      </w:r>
      <w:r w:rsidRPr="00CF285B">
        <w:rPr>
          <w:rFonts w:ascii="Times New Roman" w:hAnsi="Times New Roman" w:cs="Times New Roman"/>
          <w:sz w:val="28"/>
          <w:szCs w:val="28"/>
        </w:rPr>
        <w:t xml:space="preserve">-реалізація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>.</w:t>
      </w:r>
    </w:p>
    <w:p w:rsidR="00CF285B" w:rsidRPr="00CF285B" w:rsidRDefault="00CF285B" w:rsidP="00CF28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85B">
        <w:rPr>
          <w:rFonts w:ascii="Times New Roman" w:hAnsi="Times New Roman" w:cs="Times New Roman"/>
          <w:b/>
          <w:sz w:val="28"/>
          <w:szCs w:val="28"/>
        </w:rPr>
        <w:t>5</w:t>
      </w:r>
      <w:r w:rsidRPr="00CF285B">
        <w:rPr>
          <w:rFonts w:ascii="Times New Roman" w:hAnsi="Times New Roman" w:cs="Times New Roman"/>
          <w:sz w:val="28"/>
          <w:szCs w:val="28"/>
        </w:rPr>
        <w:t xml:space="preserve">-відповідальний за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– </w:t>
      </w:r>
      <w:r w:rsidR="00506429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</w:t>
      </w:r>
      <w:bookmarkStart w:id="17" w:name="_Hlk94693872"/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bookmarkEnd w:id="17"/>
      <w:r w:rsidR="0050642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506429">
        <w:rPr>
          <w:rFonts w:ascii="Times New Roman" w:hAnsi="Times New Roman" w:cs="Times New Roman"/>
          <w:sz w:val="28"/>
          <w:szCs w:val="28"/>
          <w:lang w:val="uk-UA"/>
        </w:rPr>
        <w:t>Чернета</w:t>
      </w:r>
      <w:proofErr w:type="spellEnd"/>
      <w:r w:rsidR="00506429">
        <w:rPr>
          <w:rFonts w:ascii="Times New Roman" w:hAnsi="Times New Roman" w:cs="Times New Roman"/>
          <w:sz w:val="28"/>
          <w:szCs w:val="28"/>
          <w:lang w:val="uk-UA"/>
        </w:rPr>
        <w:t xml:space="preserve"> О.О., за погодженням з начальником відділу комунального </w:t>
      </w:r>
      <w:proofErr w:type="gramStart"/>
      <w:r w:rsidR="00506429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proofErr w:type="gram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429"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06429" w:rsidRPr="00CF285B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Федчун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CF285B" w:rsidRPr="00CF285B" w:rsidRDefault="00CF285B" w:rsidP="00CF285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285B" w:rsidRPr="00CF285B" w:rsidRDefault="00CF285B" w:rsidP="00CF285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F285B" w:rsidRPr="00CF285B" w:rsidRDefault="00CF285B" w:rsidP="0050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85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майна та </w:t>
      </w:r>
    </w:p>
    <w:p w:rsidR="00CF285B" w:rsidRPr="00CF285B" w:rsidRDefault="00CF285B" w:rsidP="005064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CF285B">
        <w:rPr>
          <w:rFonts w:ascii="Times New Roman" w:hAnsi="Times New Roman" w:cs="Times New Roman"/>
          <w:sz w:val="28"/>
          <w:szCs w:val="28"/>
        </w:rPr>
        <w:tab/>
      </w:r>
      <w:r w:rsidRPr="00CF285B">
        <w:rPr>
          <w:rFonts w:ascii="Times New Roman" w:hAnsi="Times New Roman" w:cs="Times New Roman"/>
          <w:sz w:val="28"/>
          <w:szCs w:val="28"/>
        </w:rPr>
        <w:tab/>
      </w:r>
      <w:r w:rsidRPr="00CF285B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CF285B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CF285B">
        <w:rPr>
          <w:rFonts w:ascii="Times New Roman" w:hAnsi="Times New Roman" w:cs="Times New Roman"/>
          <w:sz w:val="28"/>
          <w:szCs w:val="28"/>
        </w:rPr>
        <w:t xml:space="preserve"> ОНОКАЛО</w:t>
      </w:r>
    </w:p>
    <w:p w:rsidR="00CF285B" w:rsidRPr="00CF285B" w:rsidRDefault="00CF285B" w:rsidP="00CF2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0A5D" w:rsidRPr="00CF285B" w:rsidRDefault="00DA0A5D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sectPr w:rsidR="00DA0A5D" w:rsidRPr="00CF285B" w:rsidSect="00DA0A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2C"/>
    <w:rsid w:val="00007DF0"/>
    <w:rsid w:val="00017B5B"/>
    <w:rsid w:val="0004391F"/>
    <w:rsid w:val="000B69AB"/>
    <w:rsid w:val="00135C57"/>
    <w:rsid w:val="0016592C"/>
    <w:rsid w:val="00170F33"/>
    <w:rsid w:val="001816AB"/>
    <w:rsid w:val="00190CDB"/>
    <w:rsid w:val="001A2B8E"/>
    <w:rsid w:val="001C740A"/>
    <w:rsid w:val="001F16D8"/>
    <w:rsid w:val="001F4794"/>
    <w:rsid w:val="001F55D7"/>
    <w:rsid w:val="00232CDA"/>
    <w:rsid w:val="00252867"/>
    <w:rsid w:val="002653AC"/>
    <w:rsid w:val="00285B0C"/>
    <w:rsid w:val="002D09E3"/>
    <w:rsid w:val="002E7CCC"/>
    <w:rsid w:val="003634FF"/>
    <w:rsid w:val="00391131"/>
    <w:rsid w:val="003B21F7"/>
    <w:rsid w:val="003F6A22"/>
    <w:rsid w:val="00450D93"/>
    <w:rsid w:val="00477E12"/>
    <w:rsid w:val="0048615B"/>
    <w:rsid w:val="004A7515"/>
    <w:rsid w:val="004C1E51"/>
    <w:rsid w:val="004F4F5C"/>
    <w:rsid w:val="004F6DFA"/>
    <w:rsid w:val="00506429"/>
    <w:rsid w:val="005378AB"/>
    <w:rsid w:val="005D34C1"/>
    <w:rsid w:val="005D5EE3"/>
    <w:rsid w:val="00623690"/>
    <w:rsid w:val="00696926"/>
    <w:rsid w:val="006C6490"/>
    <w:rsid w:val="006F4EB7"/>
    <w:rsid w:val="00724877"/>
    <w:rsid w:val="0074393A"/>
    <w:rsid w:val="007E3C2E"/>
    <w:rsid w:val="007F0F56"/>
    <w:rsid w:val="007F5775"/>
    <w:rsid w:val="007F5880"/>
    <w:rsid w:val="0080636A"/>
    <w:rsid w:val="00811CC5"/>
    <w:rsid w:val="00850AB9"/>
    <w:rsid w:val="008556AF"/>
    <w:rsid w:val="0086690A"/>
    <w:rsid w:val="00897B80"/>
    <w:rsid w:val="008C286F"/>
    <w:rsid w:val="008C703A"/>
    <w:rsid w:val="008E2FCE"/>
    <w:rsid w:val="00924DC1"/>
    <w:rsid w:val="00950013"/>
    <w:rsid w:val="00961176"/>
    <w:rsid w:val="00974101"/>
    <w:rsid w:val="00985107"/>
    <w:rsid w:val="00A25E3E"/>
    <w:rsid w:val="00A35E30"/>
    <w:rsid w:val="00A538A7"/>
    <w:rsid w:val="00A53A62"/>
    <w:rsid w:val="00A668C7"/>
    <w:rsid w:val="00A82101"/>
    <w:rsid w:val="00AB386B"/>
    <w:rsid w:val="00AF4AB0"/>
    <w:rsid w:val="00B442DB"/>
    <w:rsid w:val="00B52B2A"/>
    <w:rsid w:val="00B5594F"/>
    <w:rsid w:val="00B56B39"/>
    <w:rsid w:val="00B620B5"/>
    <w:rsid w:val="00B67B5A"/>
    <w:rsid w:val="00BA0DB2"/>
    <w:rsid w:val="00BA4528"/>
    <w:rsid w:val="00BD1213"/>
    <w:rsid w:val="00BD75ED"/>
    <w:rsid w:val="00C2250E"/>
    <w:rsid w:val="00C76FA4"/>
    <w:rsid w:val="00C8539A"/>
    <w:rsid w:val="00CA125D"/>
    <w:rsid w:val="00CA252C"/>
    <w:rsid w:val="00CA78E5"/>
    <w:rsid w:val="00CB20B0"/>
    <w:rsid w:val="00CC0B39"/>
    <w:rsid w:val="00CD1A6A"/>
    <w:rsid w:val="00CF285B"/>
    <w:rsid w:val="00CF3F00"/>
    <w:rsid w:val="00D23B21"/>
    <w:rsid w:val="00D676F8"/>
    <w:rsid w:val="00DA0A5D"/>
    <w:rsid w:val="00DA556A"/>
    <w:rsid w:val="00DC2B9F"/>
    <w:rsid w:val="00DC735D"/>
    <w:rsid w:val="00DC7836"/>
    <w:rsid w:val="00DE254B"/>
    <w:rsid w:val="00DF29B9"/>
    <w:rsid w:val="00E12F43"/>
    <w:rsid w:val="00E13D57"/>
    <w:rsid w:val="00E94BCB"/>
    <w:rsid w:val="00EB2556"/>
    <w:rsid w:val="00EB2B5D"/>
    <w:rsid w:val="00EC7167"/>
    <w:rsid w:val="00F161FC"/>
    <w:rsid w:val="00F256E1"/>
    <w:rsid w:val="00F609C7"/>
    <w:rsid w:val="00F8054B"/>
    <w:rsid w:val="00FC7B29"/>
    <w:rsid w:val="00FE11B7"/>
    <w:rsid w:val="00FE312D"/>
    <w:rsid w:val="00FE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5EEF"/>
  <w15:docId w15:val="{F2204FBB-83AD-40D5-9EAE-C039BA9A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4054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24</cp:revision>
  <cp:lastPrinted>2022-02-03T13:14:00Z</cp:lastPrinted>
  <dcterms:created xsi:type="dcterms:W3CDTF">2022-01-28T13:17:00Z</dcterms:created>
  <dcterms:modified xsi:type="dcterms:W3CDTF">2022-02-08T14:42:00Z</dcterms:modified>
</cp:coreProperties>
</file>