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803995">
      <w:pPr>
        <w:pStyle w:val="10"/>
        <w:jc w:val="right"/>
        <w:rPr>
          <w:noProof/>
          <w:sz w:val="36"/>
        </w:rPr>
      </w:pPr>
      <w:r w:rsidRPr="008039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E18E9" w:rsidRDefault="00F1455B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FE2DA6">
        <w:rPr>
          <w:sz w:val="28"/>
          <w:szCs w:val="28"/>
          <w:lang w:val="uk-UA"/>
        </w:rPr>
        <w:t>510</w:t>
      </w:r>
      <w:r w:rsidR="0004299F">
        <w:rPr>
          <w:sz w:val="28"/>
          <w:szCs w:val="28"/>
          <w:lang w:val="uk-UA"/>
        </w:rPr>
        <w:t xml:space="preserve"> </w:t>
      </w:r>
      <w:r w:rsidR="00FB4C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4243C2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4243C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</w:t>
      </w:r>
      <w:r w:rsidR="0099335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 w:rsidR="00632028"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 w:rsidR="00632028"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 xml:space="preserve"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</w:t>
      </w:r>
      <w:r w:rsidR="0004299F">
        <w:rPr>
          <w:sz w:val="28"/>
          <w:szCs w:val="28"/>
          <w:lang w:val="uk-UA"/>
        </w:rPr>
        <w:t>ів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1C5244">
        <w:rPr>
          <w:sz w:val="28"/>
          <w:szCs w:val="28"/>
          <w:lang w:val="uk-UA"/>
        </w:rPr>
        <w:t>:</w:t>
      </w:r>
    </w:p>
    <w:p w:rsidR="00FE2DA6" w:rsidRDefault="00FE2DA6" w:rsidP="00D317A8">
      <w:pPr>
        <w:jc w:val="both"/>
        <w:rPr>
          <w:sz w:val="28"/>
          <w:szCs w:val="28"/>
          <w:lang w:val="uk-UA"/>
        </w:rPr>
      </w:pPr>
    </w:p>
    <w:p w:rsidR="0004299F" w:rsidRPr="001C5244" w:rsidRDefault="00163B6F" w:rsidP="0004299F">
      <w:pPr>
        <w:pStyle w:val="a7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04299F">
        <w:rPr>
          <w:sz w:val="28"/>
          <w:szCs w:val="28"/>
          <w:lang w:val="uk-UA"/>
        </w:rPr>
        <w:t xml:space="preserve"> </w:t>
      </w:r>
      <w:r w:rsidRPr="001C5244">
        <w:rPr>
          <w:rFonts w:ascii="Times New Roman" w:hAnsi="Times New Roman"/>
          <w:b/>
          <w:sz w:val="28"/>
          <w:szCs w:val="28"/>
          <w:lang w:val="uk-UA"/>
        </w:rPr>
        <w:t>«</w:t>
      </w:r>
      <w:r w:rsidR="0004299F" w:rsidRPr="001C5244">
        <w:rPr>
          <w:rFonts w:ascii="Times New Roman" w:hAnsi="Times New Roman"/>
          <w:b/>
          <w:sz w:val="28"/>
          <w:szCs w:val="28"/>
          <w:lang w:val="uk-UA"/>
        </w:rPr>
        <w:t>Удосконалення системи поводження з твердими побутовими відходами, розвитку та збереження зелених насаджень, благоустрою територій Ніжинської міської територіальної громади на 202</w:t>
      </w:r>
      <w:r w:rsidR="001C5244" w:rsidRPr="001C5244">
        <w:rPr>
          <w:rFonts w:ascii="Times New Roman" w:hAnsi="Times New Roman"/>
          <w:b/>
          <w:sz w:val="28"/>
          <w:szCs w:val="28"/>
          <w:lang w:val="uk-UA"/>
        </w:rPr>
        <w:t>2</w:t>
      </w:r>
      <w:r w:rsidR="0004299F" w:rsidRPr="001C524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1C5244">
        <w:rPr>
          <w:rFonts w:ascii="Times New Roman" w:hAnsi="Times New Roman"/>
          <w:b/>
          <w:sz w:val="28"/>
          <w:szCs w:val="28"/>
          <w:lang w:val="uk-UA"/>
        </w:rPr>
        <w:t>»</w:t>
      </w:r>
      <w:r w:rsidR="001C524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4299F" w:rsidRPr="004C5356" w:rsidRDefault="001C5244" w:rsidP="0004299F">
      <w:pPr>
        <w:pStyle w:val="a7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1C52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299F" w:rsidRPr="001C5244">
        <w:rPr>
          <w:rFonts w:ascii="Times New Roman" w:hAnsi="Times New Roman"/>
          <w:b/>
          <w:sz w:val="28"/>
          <w:szCs w:val="28"/>
          <w:lang w:val="uk-UA"/>
        </w:rPr>
        <w:t>«Розвитку та фінансової підтримки комунальних підприємств Ніжинської міської територіальної громади на 2022 рік»</w:t>
      </w:r>
      <w:r w:rsidR="004C535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C5356" w:rsidRDefault="004C5356" w:rsidP="0011614E">
      <w:pPr>
        <w:pStyle w:val="a7"/>
        <w:tabs>
          <w:tab w:val="right" w:pos="6379"/>
        </w:tabs>
        <w:ind w:left="0"/>
        <w:jc w:val="both"/>
        <w:rPr>
          <w:rFonts w:ascii="Times New Roman" w:hAnsi="Times New Roman"/>
          <w:sz w:val="28"/>
          <w:lang w:val="uk-UA"/>
        </w:rPr>
      </w:pPr>
      <w:r w:rsidRPr="004C5356">
        <w:rPr>
          <w:rFonts w:ascii="Times New Roman" w:hAnsi="Times New Roman"/>
          <w:sz w:val="28"/>
          <w:lang w:val="uk-UA"/>
        </w:rPr>
        <w:t xml:space="preserve">Відповідно прогнозу бюджету Ніжинської міської територіальної громади на 2022 -2024 роки, затвердженого рішенням міської ради № 89-12/2021 від 19.08.2021 року  та </w:t>
      </w:r>
      <w:r w:rsidR="008457D5">
        <w:rPr>
          <w:rFonts w:ascii="Times New Roman" w:hAnsi="Times New Roman"/>
          <w:sz w:val="28"/>
          <w:lang w:val="uk-UA"/>
        </w:rPr>
        <w:t xml:space="preserve">Вашого </w:t>
      </w:r>
      <w:r w:rsidR="009F15BC">
        <w:rPr>
          <w:rFonts w:ascii="Times New Roman" w:hAnsi="Times New Roman"/>
          <w:sz w:val="28"/>
          <w:lang w:val="uk-UA"/>
        </w:rPr>
        <w:t xml:space="preserve">листа </w:t>
      </w:r>
      <w:r w:rsidRPr="004C5356">
        <w:rPr>
          <w:rFonts w:ascii="Times New Roman" w:hAnsi="Times New Roman"/>
          <w:sz w:val="28"/>
          <w:lang w:val="uk-UA"/>
        </w:rPr>
        <w:t xml:space="preserve">№ 01-14/1124 від 01.10.2021 року терміново зробити аналіз </w:t>
      </w:r>
      <w:r>
        <w:rPr>
          <w:rFonts w:ascii="Times New Roman" w:hAnsi="Times New Roman"/>
          <w:sz w:val="28"/>
          <w:lang w:val="uk-UA"/>
        </w:rPr>
        <w:t>вище зазначених</w:t>
      </w:r>
      <w:r w:rsidRPr="004C5356">
        <w:rPr>
          <w:rFonts w:ascii="Times New Roman" w:hAnsi="Times New Roman"/>
          <w:sz w:val="28"/>
          <w:lang w:val="uk-UA"/>
        </w:rPr>
        <w:t xml:space="preserve"> Програм та привести </w:t>
      </w:r>
      <w:r w:rsidR="009F15BC">
        <w:rPr>
          <w:rFonts w:ascii="Times New Roman" w:hAnsi="Times New Roman"/>
          <w:sz w:val="28"/>
          <w:lang w:val="uk-UA"/>
        </w:rPr>
        <w:t xml:space="preserve"> суму коштів, необхідних для виконання заходів </w:t>
      </w:r>
      <w:r w:rsidRPr="004C5356">
        <w:rPr>
          <w:rFonts w:ascii="Times New Roman" w:hAnsi="Times New Roman"/>
          <w:sz w:val="28"/>
          <w:lang w:val="uk-UA"/>
        </w:rPr>
        <w:t>у відповідність до затверджених граничних показників з урахуванням додаткової потреби</w:t>
      </w:r>
      <w:r w:rsidR="008457D5">
        <w:rPr>
          <w:rFonts w:ascii="Times New Roman" w:hAnsi="Times New Roman"/>
          <w:sz w:val="28"/>
          <w:lang w:val="uk-UA"/>
        </w:rPr>
        <w:t>.</w:t>
      </w:r>
    </w:p>
    <w:p w:rsidR="00FE2DA6" w:rsidRPr="00325B84" w:rsidRDefault="00FE2DA6" w:rsidP="0011614E">
      <w:pPr>
        <w:pStyle w:val="a7"/>
        <w:tabs>
          <w:tab w:val="right" w:pos="6379"/>
        </w:tabs>
        <w:ind w:left="0"/>
        <w:jc w:val="both"/>
        <w:rPr>
          <w:sz w:val="28"/>
          <w:szCs w:val="28"/>
          <w:lang w:val="uk-UA"/>
        </w:rPr>
      </w:pPr>
    </w:p>
    <w:p w:rsidR="0011614E" w:rsidRPr="0011614E" w:rsidRDefault="0004299F" w:rsidP="00D317A8">
      <w:pPr>
        <w:pStyle w:val="a7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1C5244">
        <w:rPr>
          <w:rFonts w:ascii="Times New Roman" w:hAnsi="Times New Roman"/>
          <w:b/>
          <w:sz w:val="28"/>
          <w:szCs w:val="28"/>
          <w:lang w:val="uk-UA"/>
        </w:rPr>
        <w:t xml:space="preserve">«Енергозбереження та </w:t>
      </w:r>
      <w:proofErr w:type="spellStart"/>
      <w:r w:rsidRPr="001C5244">
        <w:rPr>
          <w:rFonts w:ascii="Times New Roman" w:hAnsi="Times New Roman"/>
          <w:b/>
          <w:sz w:val="28"/>
          <w:szCs w:val="28"/>
          <w:lang w:val="uk-UA"/>
        </w:rPr>
        <w:t>енергоефективності</w:t>
      </w:r>
      <w:proofErr w:type="spellEnd"/>
      <w:r w:rsidRPr="001C5244">
        <w:rPr>
          <w:rFonts w:ascii="Times New Roman" w:hAnsi="Times New Roman"/>
          <w:b/>
          <w:sz w:val="28"/>
          <w:szCs w:val="28"/>
          <w:lang w:val="uk-UA"/>
        </w:rPr>
        <w:t xml:space="preserve"> на 2022 – 2023 роки </w:t>
      </w:r>
      <w:proofErr w:type="spellStart"/>
      <w:r w:rsidRPr="001C5244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1C5244">
        <w:rPr>
          <w:rFonts w:ascii="Times New Roman" w:hAnsi="Times New Roman"/>
          <w:b/>
          <w:sz w:val="28"/>
          <w:szCs w:val="28"/>
          <w:lang w:val="uk-UA"/>
        </w:rPr>
        <w:t xml:space="preserve"> «Ніжинське управління </w:t>
      </w:r>
      <w:proofErr w:type="spellStart"/>
      <w:r w:rsidRPr="001C5244">
        <w:rPr>
          <w:rFonts w:ascii="Times New Roman" w:hAnsi="Times New Roman"/>
          <w:b/>
          <w:sz w:val="28"/>
          <w:szCs w:val="28"/>
          <w:lang w:val="uk-UA"/>
        </w:rPr>
        <w:t>водопровідно</w:t>
      </w:r>
      <w:proofErr w:type="spellEnd"/>
      <w:r w:rsidRPr="001C5244">
        <w:rPr>
          <w:rFonts w:ascii="Times New Roman" w:hAnsi="Times New Roman"/>
          <w:b/>
          <w:sz w:val="28"/>
          <w:szCs w:val="28"/>
          <w:lang w:val="uk-UA"/>
        </w:rPr>
        <w:t xml:space="preserve"> – каналізаційного господарства»</w:t>
      </w:r>
      <w:r w:rsidR="0011614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1614E" w:rsidRDefault="0011614E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1614E">
        <w:rPr>
          <w:rFonts w:ascii="Times New Roman" w:hAnsi="Times New Roman"/>
          <w:sz w:val="28"/>
          <w:szCs w:val="28"/>
          <w:lang w:val="uk-UA"/>
        </w:rPr>
        <w:t xml:space="preserve">Оскільки при формуванні прогнозу бюджету на 2022 </w:t>
      </w:r>
      <w:r>
        <w:rPr>
          <w:rFonts w:ascii="Times New Roman" w:hAnsi="Times New Roman"/>
          <w:sz w:val="28"/>
          <w:szCs w:val="28"/>
          <w:lang w:val="uk-UA"/>
        </w:rPr>
        <w:t xml:space="preserve">– 2024 </w:t>
      </w:r>
      <w:r w:rsidRPr="0011614E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1614E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1614E">
        <w:rPr>
          <w:rFonts w:ascii="Times New Roman" w:hAnsi="Times New Roman"/>
          <w:sz w:val="28"/>
          <w:szCs w:val="28"/>
          <w:lang w:val="uk-UA"/>
        </w:rPr>
        <w:t xml:space="preserve"> дана програма не була включена в додаток 2 та 3, то просимо надати висновок щодо можливості проведення її фінансування за рахунок запланованих видатків по </w:t>
      </w:r>
      <w:r>
        <w:rPr>
          <w:rFonts w:ascii="Times New Roman" w:hAnsi="Times New Roman"/>
          <w:sz w:val="28"/>
          <w:szCs w:val="28"/>
          <w:lang w:val="uk-UA"/>
        </w:rPr>
        <w:t>КТКВК 7640 на 2022 рік</w:t>
      </w:r>
      <w:r w:rsidR="00E06869">
        <w:rPr>
          <w:rFonts w:ascii="Times New Roman" w:hAnsi="Times New Roman"/>
          <w:sz w:val="28"/>
          <w:szCs w:val="28"/>
          <w:lang w:val="uk-UA"/>
        </w:rPr>
        <w:t>.</w:t>
      </w:r>
    </w:p>
    <w:p w:rsidR="00FE2DA6" w:rsidRDefault="00FE2DA6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DA6" w:rsidRDefault="00FE2DA6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DA6" w:rsidRDefault="00FE2DA6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DA6" w:rsidRDefault="00FE2DA6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3E1" w:rsidRDefault="00A673E1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869" w:rsidRDefault="00E06869" w:rsidP="00E06869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6869">
        <w:rPr>
          <w:rFonts w:ascii="Times New Roman" w:hAnsi="Times New Roman"/>
          <w:b/>
          <w:sz w:val="28"/>
          <w:szCs w:val="28"/>
          <w:lang w:val="uk-UA"/>
        </w:rPr>
        <w:t xml:space="preserve">«Розвитку </w:t>
      </w:r>
      <w:proofErr w:type="spellStart"/>
      <w:r w:rsidRPr="00E06869">
        <w:rPr>
          <w:rFonts w:ascii="Times New Roman" w:hAnsi="Times New Roman"/>
          <w:b/>
          <w:sz w:val="28"/>
          <w:szCs w:val="28"/>
          <w:lang w:val="uk-UA"/>
        </w:rPr>
        <w:t>водопровідно</w:t>
      </w:r>
      <w:proofErr w:type="spellEnd"/>
      <w:r w:rsidRPr="00E06869">
        <w:rPr>
          <w:rFonts w:ascii="Times New Roman" w:hAnsi="Times New Roman"/>
          <w:b/>
          <w:sz w:val="28"/>
          <w:szCs w:val="28"/>
          <w:lang w:val="uk-UA"/>
        </w:rPr>
        <w:t xml:space="preserve"> – каналізаційного господарства на 2022 рік»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06869" w:rsidRDefault="00E06869" w:rsidP="00E06869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06869">
        <w:rPr>
          <w:rFonts w:ascii="Times New Roman" w:hAnsi="Times New Roman"/>
          <w:sz w:val="28"/>
          <w:szCs w:val="28"/>
          <w:lang w:val="uk-UA"/>
        </w:rPr>
        <w:t xml:space="preserve">Розділи даної Програми привести у відповідність до затвердженого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06869">
        <w:rPr>
          <w:rFonts w:ascii="Times New Roman" w:hAnsi="Times New Roman"/>
          <w:sz w:val="28"/>
          <w:szCs w:val="28"/>
          <w:lang w:val="uk-UA"/>
        </w:rPr>
        <w:t>орядку</w:t>
      </w:r>
      <w:r w:rsidRPr="00E06869">
        <w:rPr>
          <w:sz w:val="28"/>
          <w:szCs w:val="28"/>
          <w:lang w:val="uk-UA"/>
        </w:rPr>
        <w:t xml:space="preserve"> </w:t>
      </w:r>
      <w:r w:rsidRPr="00E06869">
        <w:rPr>
          <w:rFonts w:ascii="Times New Roman" w:hAnsi="Times New Roman"/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1C5C" w:rsidRDefault="00D71C5C" w:rsidP="00D71C5C">
      <w:pPr>
        <w:tabs>
          <w:tab w:val="righ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Оскільки бюджет Ніжинської міської територіальної громади формується в гривнях, то й проекти  програм  необхідно формувати не в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а у гривнях.</w:t>
      </w:r>
    </w:p>
    <w:p w:rsidR="007562E3" w:rsidRPr="007562E3" w:rsidRDefault="007562E3" w:rsidP="00D71C5C">
      <w:pPr>
        <w:tabs>
          <w:tab w:val="righ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Міські цільові Програми «</w:t>
      </w:r>
      <w:r w:rsidRPr="001C5244">
        <w:rPr>
          <w:b/>
          <w:sz w:val="28"/>
          <w:szCs w:val="28"/>
          <w:lang w:val="uk-UA"/>
        </w:rPr>
        <w:t>«Розвитку та фінансової підтримки комунальних підприємств Ніжинської міської територіальної громади на 2022 рік»</w:t>
      </w:r>
      <w:r>
        <w:rPr>
          <w:b/>
          <w:sz w:val="28"/>
          <w:szCs w:val="28"/>
          <w:lang w:val="uk-UA"/>
        </w:rPr>
        <w:t xml:space="preserve"> та «Реконструкція, розвиток та утримання кладовищ Ніжинської міської територіальної громади на 2022 рік» </w:t>
      </w:r>
      <w:r w:rsidRPr="007562E3">
        <w:rPr>
          <w:sz w:val="28"/>
          <w:szCs w:val="28"/>
          <w:lang w:val="uk-UA"/>
        </w:rPr>
        <w:t>подати з врахуванням зауважень начальника відділу економіки Тетяни ГАВРИШ.</w:t>
      </w:r>
    </w:p>
    <w:p w:rsidR="007562E3" w:rsidRPr="007562E3" w:rsidRDefault="007562E3" w:rsidP="00D71C5C">
      <w:pPr>
        <w:tabs>
          <w:tab w:val="right" w:pos="6379"/>
        </w:tabs>
        <w:jc w:val="both"/>
        <w:rPr>
          <w:sz w:val="28"/>
          <w:lang w:val="uk-UA"/>
        </w:rPr>
      </w:pPr>
      <w:r w:rsidRPr="007562E3">
        <w:rPr>
          <w:sz w:val="28"/>
          <w:szCs w:val="28"/>
          <w:lang w:val="uk-UA"/>
        </w:rPr>
        <w:t xml:space="preserve">         Додаток: зауваження начальника відділу економіки на 1 аркуші.</w:t>
      </w:r>
    </w:p>
    <w:p w:rsidR="00D71C5C" w:rsidRPr="007562E3" w:rsidRDefault="00D71C5C" w:rsidP="00D71C5C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244" w:rsidRPr="0011614E" w:rsidRDefault="00163B6F" w:rsidP="0011614E">
      <w:pPr>
        <w:ind w:left="360"/>
        <w:jc w:val="both"/>
        <w:rPr>
          <w:rFonts w:ascii="Calibri" w:hAnsi="Calibri"/>
          <w:b/>
          <w:sz w:val="28"/>
          <w:szCs w:val="28"/>
          <w:lang w:val="uk-UA"/>
        </w:rPr>
      </w:pPr>
      <w:r w:rsidRPr="0011614E">
        <w:rPr>
          <w:b/>
          <w:sz w:val="28"/>
          <w:szCs w:val="28"/>
          <w:lang w:val="uk-UA"/>
        </w:rPr>
        <w:t xml:space="preserve"> </w:t>
      </w:r>
    </w:p>
    <w:p w:rsidR="00A44B55" w:rsidRPr="002C332F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6E6D57">
        <w:rPr>
          <w:b/>
          <w:sz w:val="28"/>
          <w:szCs w:val="28"/>
          <w:lang w:val="uk-UA"/>
        </w:rPr>
        <w:t>и</w:t>
      </w:r>
      <w:r w:rsidR="00A44B55" w:rsidRPr="00371162">
        <w:rPr>
          <w:b/>
          <w:sz w:val="28"/>
          <w:szCs w:val="28"/>
          <w:lang w:val="uk-UA"/>
        </w:rPr>
        <w:t xml:space="preserve"> 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6E6D57">
        <w:rPr>
          <w:b/>
          <w:sz w:val="28"/>
          <w:szCs w:val="28"/>
          <w:lang w:val="uk-UA"/>
        </w:rPr>
        <w:t>і</w:t>
      </w:r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9E57C6">
        <w:rPr>
          <w:b/>
          <w:sz w:val="28"/>
          <w:szCs w:val="28"/>
          <w:lang w:val="uk-UA"/>
        </w:rPr>
        <w:t>0</w:t>
      </w:r>
      <w:r w:rsidR="006E6D57">
        <w:rPr>
          <w:b/>
          <w:sz w:val="28"/>
          <w:szCs w:val="28"/>
          <w:lang w:val="uk-UA"/>
        </w:rPr>
        <w:t>5</w:t>
      </w:r>
      <w:r w:rsidR="00254E88">
        <w:rPr>
          <w:b/>
          <w:sz w:val="28"/>
          <w:szCs w:val="28"/>
          <w:lang w:val="uk-UA"/>
        </w:rPr>
        <w:t>.</w:t>
      </w:r>
      <w:r w:rsidR="009E57C6">
        <w:rPr>
          <w:b/>
          <w:sz w:val="28"/>
          <w:szCs w:val="28"/>
          <w:lang w:val="uk-UA"/>
        </w:rPr>
        <w:t>10</w:t>
      </w:r>
      <w:r w:rsidR="00254E88">
        <w:rPr>
          <w:b/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року.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0E47F3" w:rsidRDefault="00440B6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86" w:rsidRDefault="00C04D86">
      <w:r>
        <w:separator/>
      </w:r>
    </w:p>
  </w:endnote>
  <w:endnote w:type="continuationSeparator" w:id="0">
    <w:p w:rsidR="00C04D86" w:rsidRDefault="00C0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803995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F15BC">
      <w:rPr>
        <w:noProof/>
        <w:snapToGrid w:val="0"/>
        <w:sz w:val="16"/>
      </w:rPr>
      <w:t>Експертиза МЦП  ТПВ, енерго НУВКГ,  фін.підтримка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86" w:rsidRDefault="00C04D86">
      <w:r>
        <w:separator/>
      </w:r>
    </w:p>
  </w:footnote>
  <w:footnote w:type="continuationSeparator" w:id="0">
    <w:p w:rsidR="00C04D86" w:rsidRDefault="00C04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5356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D218B"/>
    <w:rsid w:val="00AE18E9"/>
    <w:rsid w:val="00B16F47"/>
    <w:rsid w:val="00B24CCB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51A84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21</cp:revision>
  <cp:lastPrinted>2021-10-01T13:00:00Z</cp:lastPrinted>
  <dcterms:created xsi:type="dcterms:W3CDTF">2021-10-01T08:18:00Z</dcterms:created>
  <dcterms:modified xsi:type="dcterms:W3CDTF">2021-10-01T13:08:00Z</dcterms:modified>
</cp:coreProperties>
</file>