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9525" wp14:anchorId="12B0DC21" wp14:editId="25F990DE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F6" w:rsidRDefault="006367F6" w:rsidP="006367F6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6367F6" w:rsidRDefault="006367F6" w:rsidP="006367F6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6367F6" w:rsidRDefault="006367F6" w:rsidP="006367F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6367F6" w:rsidRDefault="006367F6" w:rsidP="006367F6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545641" w:rsidRPr="005456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від   </w:t>
      </w:r>
      <w:r w:rsidR="005456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</w:t>
      </w:r>
      <w:bookmarkStart w:id="0" w:name="_GoBack"/>
      <w:bookmarkEnd w:id="0"/>
      <w:r w:rsidR="00545641" w:rsidRPr="005456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25.03.</w:t>
      </w:r>
      <w:r w:rsidRPr="005456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2021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 w:rsidR="0054564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</w:t>
      </w:r>
      <w:r w:rsidR="0054564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№</w:t>
      </w:r>
      <w:r w:rsidR="0054564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</w:t>
      </w:r>
      <w:r w:rsidR="00545641" w:rsidRPr="0054564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109</w:t>
      </w:r>
    </w:p>
    <w:p w:rsidR="006367F6" w:rsidRDefault="006367F6" w:rsidP="006367F6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6367F6" w:rsidRDefault="006367F6" w:rsidP="006367F6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6367F6" w:rsidRDefault="006367F6" w:rsidP="006367F6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6367F6" w:rsidRDefault="006367F6" w:rsidP="006367F6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 10.03.2021 р. та розглянувши заяви громадян, виконавчий комітет міської ради вирішив: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ПІП, (25.01.1968 р. н.),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недієздатного ПІП, (29.03.1989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.).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 підставі статті 75 Цивільного кодексу України та пункту 5.1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Правил опіки та піклування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затвердити подання про те, що ПІП, (19.01.1948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.,) можливо звільнити від повноважень опікуна недієздатної особи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ПІП, (29.03.1989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.), у зв’язку з неналежним виконанням опікунських обов’язків.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статті 65 Цивільного кодексу України, пункту 1.7 Правил опіки та піклування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доручити службі у справах дітей виконавчого комітету Ніжинської міської ради представляти інтереси недієздатної особи ПІП, (30.04.1990 р. н.,)  в установах, організаціях і закладах усіх форм власності.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ст.78 Цивільного кодексу України призначити ПІП, (05.10.1956 р. н.),  помічником ПІП, (01.04.1977 р. н., для допомоги у здійсненні його прав та виконання обов'язків.</w:t>
      </w:r>
    </w:p>
    <w:p w:rsidR="006367F6" w:rsidRDefault="006367F6" w:rsidP="006367F6">
      <w:pPr>
        <w:pStyle w:val="a3"/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lastRenderedPageBreak/>
        <w:t>з дня його прийняття.</w:t>
      </w:r>
    </w:p>
    <w:p w:rsidR="006367F6" w:rsidRDefault="006367F6" w:rsidP="006367F6">
      <w:pPr>
        <w:pStyle w:val="a3"/>
        <w:widowControl w:val="0"/>
        <w:numPr>
          <w:ilvl w:val="0"/>
          <w:numId w:val="1"/>
        </w:numPr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6367F6" w:rsidRDefault="006367F6" w:rsidP="006367F6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Олександр КОДОЛА</w:t>
      </w:r>
    </w:p>
    <w:p w:rsidR="006367F6" w:rsidRDefault="006367F6" w:rsidP="006367F6">
      <w:pPr>
        <w:ind w:right="-284"/>
        <w:jc w:val="both"/>
        <w:rPr>
          <w:lang w:val="uk-UA"/>
        </w:rPr>
      </w:pPr>
    </w:p>
    <w:p w:rsidR="006367F6" w:rsidRDefault="006367F6" w:rsidP="006367F6">
      <w:pPr>
        <w:rPr>
          <w:lang w:val="uk-UA"/>
        </w:rPr>
      </w:pPr>
    </w:p>
    <w:p w:rsidR="006367F6" w:rsidRDefault="006367F6" w:rsidP="006367F6">
      <w:pPr>
        <w:rPr>
          <w:lang w:val="uk-UA"/>
        </w:rPr>
      </w:pPr>
    </w:p>
    <w:p w:rsidR="00FD3973" w:rsidRDefault="00545641"/>
    <w:sectPr w:rsidR="00FD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7FB"/>
    <w:multiLevelType w:val="multilevel"/>
    <w:tmpl w:val="FA8A4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1"/>
    <w:rsid w:val="002646C6"/>
    <w:rsid w:val="00364FC1"/>
    <w:rsid w:val="004B0B80"/>
    <w:rsid w:val="00545641"/>
    <w:rsid w:val="006367F6"/>
    <w:rsid w:val="00CB2A2C"/>
    <w:rsid w:val="00C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23FD"/>
  <w15:chartTrackingRefBased/>
  <w15:docId w15:val="{71E75042-3B1A-4C23-9EFA-7DA14A3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F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qFormat/>
    <w:rsid w:val="006367F6"/>
  </w:style>
  <w:style w:type="paragraph" w:styleId="a3">
    <w:name w:val="List Paragraph"/>
    <w:basedOn w:val="a"/>
    <w:uiPriority w:val="34"/>
    <w:qFormat/>
    <w:rsid w:val="0063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2021-03-23T06:19:00Z</dcterms:created>
  <dcterms:modified xsi:type="dcterms:W3CDTF">2021-03-26T09:23:00Z</dcterms:modified>
</cp:coreProperties>
</file>