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DC" w:rsidRDefault="008231DC" w:rsidP="008231DC">
      <w:pPr>
        <w:jc w:val="right"/>
        <w:rPr>
          <w:rFonts w:ascii="Times New Roman" w:hAnsi="Times New Roman" w:cs="Times New Roman"/>
          <w:b/>
          <w:bCs/>
          <w:lang w:val="en-US"/>
        </w:rPr>
      </w:pPr>
      <w:bookmarkStart w:id="0" w:name="_GoBack"/>
      <w:bookmarkEnd w:id="0"/>
    </w:p>
    <w:p w:rsidR="008231DC" w:rsidRPr="00CC2572" w:rsidRDefault="008231DC" w:rsidP="008231DC">
      <w:pPr>
        <w:jc w:val="right"/>
        <w:rPr>
          <w:rFonts w:ascii="Times New Roman" w:hAnsi="Times New Roman" w:cs="Times New Roman"/>
          <w:b/>
          <w:bCs/>
        </w:rPr>
      </w:pPr>
      <w:r>
        <w:rPr>
          <w:noProof/>
          <w:lang w:val="ru-RU" w:eastAsia="ru-RU" w:bidi="ar-SA"/>
        </w:rPr>
        <w:drawing>
          <wp:anchor distT="0" distB="0" distL="114300" distR="114300" simplePos="0" relativeHeight="251659264" behindDoc="0" locked="0" layoutInCell="1" allowOverlap="1">
            <wp:simplePos x="0" y="0"/>
            <wp:positionH relativeFrom="column">
              <wp:posOffset>3022571</wp:posOffset>
            </wp:positionH>
            <wp:positionV relativeFrom="paragraph">
              <wp:posOffset>-89757</wp:posOffset>
            </wp:positionV>
            <wp:extent cx="446567" cy="606056"/>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567" cy="606056"/>
                    </a:xfrm>
                    <a:prstGeom prst="rect">
                      <a:avLst/>
                    </a:prstGeom>
                    <a:noFill/>
                  </pic:spPr>
                </pic:pic>
              </a:graphicData>
            </a:graphic>
          </wp:anchor>
        </w:drawing>
      </w:r>
      <w:r>
        <w:rPr>
          <w:rFonts w:ascii="Times New Roman" w:hAnsi="Times New Roman" w:cs="Times New Roman"/>
          <w:b/>
          <w:bCs/>
        </w:rPr>
        <w:t xml:space="preserve"> </w:t>
      </w:r>
    </w:p>
    <w:p w:rsidR="008231DC" w:rsidRPr="004F1A9C" w:rsidRDefault="008231DC" w:rsidP="008231DC">
      <w:pPr>
        <w:rPr>
          <w:rFonts w:ascii="Times New Roman" w:hAnsi="Times New Roman" w:cs="Times New Roman"/>
          <w:b/>
          <w:bCs/>
        </w:rPr>
      </w:pPr>
    </w:p>
    <w:p w:rsidR="008231DC" w:rsidRPr="0090323B" w:rsidRDefault="008231DC" w:rsidP="008231DC">
      <w:pPr>
        <w:jc w:val="center"/>
        <w:rPr>
          <w:rFonts w:ascii="Times New Roman" w:hAnsi="Times New Roman" w:cs="Times New Roman"/>
          <w:b/>
          <w:bCs/>
        </w:rPr>
      </w:pPr>
    </w:p>
    <w:p w:rsidR="008231DC" w:rsidRPr="008F2F71" w:rsidRDefault="008231DC" w:rsidP="008231DC">
      <w:pPr>
        <w:jc w:val="center"/>
        <w:rPr>
          <w:rFonts w:ascii="Times New Roman" w:hAnsi="Times New Roman" w:cs="Times New Roman"/>
          <w:b/>
          <w:bCs/>
          <w:sz w:val="28"/>
          <w:szCs w:val="28"/>
        </w:rPr>
      </w:pPr>
      <w:r w:rsidRPr="008F2F71">
        <w:rPr>
          <w:rFonts w:ascii="Times New Roman" w:hAnsi="Times New Roman" w:cs="Times New Roman"/>
          <w:b/>
          <w:bCs/>
          <w:sz w:val="28"/>
          <w:szCs w:val="28"/>
        </w:rPr>
        <w:t>УКРАЇНА</w:t>
      </w:r>
    </w:p>
    <w:p w:rsidR="008231DC" w:rsidRPr="008F2F71" w:rsidRDefault="008231DC" w:rsidP="008231DC">
      <w:pPr>
        <w:jc w:val="center"/>
        <w:rPr>
          <w:rFonts w:ascii="Times New Roman" w:hAnsi="Times New Roman" w:cs="Times New Roman"/>
          <w:b/>
          <w:bCs/>
          <w:sz w:val="28"/>
          <w:szCs w:val="28"/>
        </w:rPr>
      </w:pPr>
      <w:r w:rsidRPr="008F2F71">
        <w:rPr>
          <w:rFonts w:ascii="Times New Roman" w:hAnsi="Times New Roman" w:cs="Times New Roman"/>
          <w:b/>
          <w:bCs/>
          <w:sz w:val="28"/>
          <w:szCs w:val="28"/>
        </w:rPr>
        <w:t>ЧЕРНІГІВСЬКА ОБЛАСТЬ</w:t>
      </w:r>
    </w:p>
    <w:p w:rsidR="008231DC" w:rsidRPr="0026128B" w:rsidRDefault="008231DC" w:rsidP="008231DC">
      <w:pPr>
        <w:jc w:val="center"/>
        <w:rPr>
          <w:rFonts w:ascii="Times New Roman" w:hAnsi="Times New Roman" w:cs="Times New Roman"/>
          <w:b/>
          <w:bCs/>
          <w:sz w:val="28"/>
          <w:szCs w:val="28"/>
        </w:rPr>
      </w:pPr>
      <w:r w:rsidRPr="0026128B">
        <w:rPr>
          <w:rFonts w:ascii="Times New Roman" w:hAnsi="Times New Roman" w:cs="Times New Roman"/>
          <w:b/>
          <w:bCs/>
          <w:sz w:val="28"/>
          <w:szCs w:val="28"/>
        </w:rPr>
        <w:t>Н І Ж И Н С Ь К А    М І С Ь К А    Р А Д А</w:t>
      </w:r>
    </w:p>
    <w:p w:rsidR="008231DC" w:rsidRDefault="008231DC" w:rsidP="008231DC">
      <w:pPr>
        <w:jc w:val="center"/>
        <w:rPr>
          <w:rFonts w:ascii="Times New Roman" w:hAnsi="Times New Roman" w:cs="Times New Roman"/>
          <w:sz w:val="32"/>
          <w:szCs w:val="32"/>
        </w:rPr>
      </w:pPr>
      <w:r w:rsidRPr="00C26A84">
        <w:rPr>
          <w:rFonts w:ascii="Times New Roman" w:hAnsi="Times New Roman" w:cs="Times New Roman"/>
          <w:sz w:val="32"/>
          <w:szCs w:val="32"/>
          <w:lang w:val="ru-RU"/>
        </w:rPr>
        <w:t>6</w:t>
      </w:r>
      <w:r w:rsidRPr="008F2F71">
        <w:rPr>
          <w:rFonts w:ascii="Times New Roman" w:hAnsi="Times New Roman" w:cs="Times New Roman"/>
          <w:sz w:val="32"/>
          <w:szCs w:val="32"/>
        </w:rPr>
        <w:t xml:space="preserve"> сесія </w:t>
      </w:r>
      <w:r w:rsidRPr="00101C61">
        <w:rPr>
          <w:rFonts w:ascii="Times New Roman" w:hAnsi="Times New Roman" w:cs="Times New Roman"/>
          <w:sz w:val="32"/>
          <w:szCs w:val="32"/>
          <w:lang w:val="en-US"/>
        </w:rPr>
        <w:t>VIII</w:t>
      </w:r>
      <w:r w:rsidRPr="00101C61">
        <w:rPr>
          <w:rFonts w:ascii="Times New Roman" w:hAnsi="Times New Roman" w:cs="Times New Roman"/>
          <w:sz w:val="32"/>
          <w:szCs w:val="32"/>
        </w:rPr>
        <w:t xml:space="preserve"> </w:t>
      </w:r>
      <w:r w:rsidRPr="008F2F71">
        <w:rPr>
          <w:rFonts w:ascii="Times New Roman" w:hAnsi="Times New Roman" w:cs="Times New Roman"/>
          <w:sz w:val="32"/>
          <w:szCs w:val="32"/>
        </w:rPr>
        <w:t xml:space="preserve"> скликання</w:t>
      </w:r>
    </w:p>
    <w:p w:rsidR="008231DC" w:rsidRPr="008F2F71" w:rsidRDefault="008231DC" w:rsidP="008231DC">
      <w:pPr>
        <w:jc w:val="center"/>
        <w:rPr>
          <w:rFonts w:ascii="Times New Roman" w:hAnsi="Times New Roman" w:cs="Times New Roman"/>
          <w:b/>
          <w:bCs/>
          <w:sz w:val="40"/>
          <w:szCs w:val="40"/>
        </w:rPr>
      </w:pPr>
      <w:r w:rsidRPr="008F2F71">
        <w:rPr>
          <w:rFonts w:ascii="Times New Roman" w:hAnsi="Times New Roman" w:cs="Times New Roman"/>
          <w:b/>
          <w:bCs/>
          <w:sz w:val="40"/>
          <w:szCs w:val="40"/>
        </w:rPr>
        <w:t>Р І Ш Е Н Н Я</w:t>
      </w:r>
    </w:p>
    <w:p w:rsidR="008231DC" w:rsidRPr="00242B61" w:rsidRDefault="008231DC" w:rsidP="008231DC">
      <w:pPr>
        <w:rPr>
          <w:rFonts w:ascii="Times New Roman" w:hAnsi="Times New Roman" w:cs="Times New Roman"/>
          <w:b/>
          <w:bCs/>
        </w:rPr>
      </w:pPr>
    </w:p>
    <w:p w:rsidR="008231DC" w:rsidRPr="00242B61" w:rsidRDefault="008231DC" w:rsidP="008231DC">
      <w:pPr>
        <w:rPr>
          <w:rFonts w:ascii="Times New Roman" w:hAnsi="Times New Roman" w:cs="Times New Roman"/>
        </w:rPr>
      </w:pPr>
      <w:r w:rsidRPr="008F2F71">
        <w:rPr>
          <w:rFonts w:ascii="Times New Roman" w:hAnsi="Times New Roman" w:cs="Times New Roman"/>
          <w:sz w:val="28"/>
          <w:szCs w:val="28"/>
        </w:rPr>
        <w:t xml:space="preserve">від </w:t>
      </w:r>
      <w:r w:rsidRPr="00101C61">
        <w:rPr>
          <w:rFonts w:ascii="Times New Roman" w:hAnsi="Times New Roman" w:cs="Times New Roman"/>
          <w:sz w:val="28"/>
          <w:szCs w:val="28"/>
        </w:rPr>
        <w:t>04</w:t>
      </w:r>
      <w:r>
        <w:rPr>
          <w:rFonts w:ascii="Times New Roman" w:hAnsi="Times New Roman" w:cs="Times New Roman"/>
          <w:sz w:val="28"/>
          <w:szCs w:val="28"/>
        </w:rPr>
        <w:t xml:space="preserve"> лютого </w:t>
      </w:r>
      <w:r w:rsidRPr="008F2F71">
        <w:rPr>
          <w:rFonts w:ascii="Times New Roman" w:hAnsi="Times New Roman" w:cs="Times New Roman"/>
          <w:sz w:val="28"/>
          <w:szCs w:val="28"/>
        </w:rPr>
        <w:t xml:space="preserve"> 20</w:t>
      </w:r>
      <w:r>
        <w:rPr>
          <w:rFonts w:ascii="Times New Roman" w:hAnsi="Times New Roman" w:cs="Times New Roman"/>
          <w:sz w:val="28"/>
          <w:szCs w:val="28"/>
        </w:rPr>
        <w:t>21</w:t>
      </w:r>
      <w:r w:rsidRPr="008F2F71">
        <w:rPr>
          <w:rFonts w:ascii="Times New Roman" w:hAnsi="Times New Roman" w:cs="Times New Roman"/>
          <w:sz w:val="28"/>
          <w:szCs w:val="28"/>
        </w:rPr>
        <w:t xml:space="preserve"> р.</w:t>
      </w:r>
      <w:r w:rsidRPr="008F2F71">
        <w:rPr>
          <w:rFonts w:ascii="Times New Roman" w:hAnsi="Times New Roman" w:cs="Times New Roman"/>
          <w:sz w:val="28"/>
          <w:szCs w:val="28"/>
        </w:rPr>
        <w:tab/>
      </w:r>
      <w:r w:rsidRPr="008F2F71">
        <w:rPr>
          <w:rFonts w:ascii="Times New Roman" w:hAnsi="Times New Roman" w:cs="Times New Roman"/>
          <w:sz w:val="28"/>
          <w:szCs w:val="28"/>
        </w:rPr>
        <w:tab/>
      </w:r>
      <w:r>
        <w:rPr>
          <w:rFonts w:ascii="Times New Roman" w:hAnsi="Times New Roman" w:cs="Times New Roman"/>
          <w:sz w:val="28"/>
          <w:szCs w:val="28"/>
        </w:rPr>
        <w:t xml:space="preserve">        </w:t>
      </w:r>
      <w:r w:rsidRPr="00101C61">
        <w:rPr>
          <w:rFonts w:ascii="Times New Roman" w:hAnsi="Times New Roman" w:cs="Times New Roman"/>
          <w:sz w:val="28"/>
          <w:szCs w:val="28"/>
        </w:rPr>
        <w:t xml:space="preserve">    </w:t>
      </w:r>
      <w:r>
        <w:rPr>
          <w:rFonts w:ascii="Times New Roman" w:hAnsi="Times New Roman" w:cs="Times New Roman"/>
          <w:sz w:val="28"/>
          <w:szCs w:val="28"/>
        </w:rPr>
        <w:t>м. Ніжин</w:t>
      </w:r>
      <w:r>
        <w:rPr>
          <w:rFonts w:ascii="Times New Roman" w:hAnsi="Times New Roman" w:cs="Times New Roman"/>
          <w:sz w:val="28"/>
          <w:szCs w:val="28"/>
        </w:rPr>
        <w:tab/>
        <w:t xml:space="preserve">                 </w:t>
      </w:r>
      <w:r w:rsidRPr="008F2F71">
        <w:rPr>
          <w:rFonts w:ascii="Times New Roman" w:hAnsi="Times New Roman" w:cs="Times New Roman"/>
          <w:sz w:val="28"/>
          <w:szCs w:val="28"/>
        </w:rPr>
        <w:t xml:space="preserve">    </w:t>
      </w:r>
      <w:r w:rsidRPr="00C26A84">
        <w:rPr>
          <w:rFonts w:ascii="Times New Roman" w:hAnsi="Times New Roman" w:cs="Times New Roman"/>
          <w:sz w:val="28"/>
          <w:szCs w:val="28"/>
          <w:lang w:val="ru-RU"/>
        </w:rPr>
        <w:t xml:space="preserve">                   </w:t>
      </w:r>
      <w:r w:rsidRPr="008F2F71">
        <w:rPr>
          <w:rFonts w:ascii="Times New Roman" w:hAnsi="Times New Roman" w:cs="Times New Roman"/>
          <w:sz w:val="28"/>
          <w:szCs w:val="28"/>
        </w:rPr>
        <w:t xml:space="preserve">№ </w:t>
      </w:r>
      <w:r w:rsidRPr="00101C61">
        <w:rPr>
          <w:rFonts w:ascii="Times New Roman" w:hAnsi="Times New Roman" w:cs="Times New Roman"/>
          <w:sz w:val="28"/>
          <w:szCs w:val="28"/>
        </w:rPr>
        <w:t>9-6</w:t>
      </w:r>
      <w:r w:rsidRPr="008F2F71">
        <w:rPr>
          <w:rFonts w:ascii="Times New Roman" w:hAnsi="Times New Roman" w:cs="Times New Roman"/>
          <w:sz w:val="28"/>
          <w:szCs w:val="28"/>
        </w:rPr>
        <w:t>/20</w:t>
      </w:r>
      <w:r>
        <w:rPr>
          <w:rFonts w:ascii="Times New Roman" w:hAnsi="Times New Roman" w:cs="Times New Roman"/>
          <w:sz w:val="28"/>
          <w:szCs w:val="28"/>
        </w:rPr>
        <w:t>21</w:t>
      </w:r>
      <w:r w:rsidRPr="00242B61">
        <w:rPr>
          <w:rFonts w:ascii="Times New Roman" w:hAnsi="Times New Roman" w:cs="Times New Roman"/>
        </w:rPr>
        <w:tab/>
      </w:r>
    </w:p>
    <w:p w:rsidR="008231DC" w:rsidRPr="0026128B" w:rsidRDefault="008231DC" w:rsidP="008231DC">
      <w:pPr>
        <w:rPr>
          <w:rFonts w:ascii="Times New Roman" w:hAnsi="Times New Roman" w:cs="Times New Roman"/>
          <w:b/>
          <w:bCs/>
        </w:rPr>
      </w:pPr>
    </w:p>
    <w:p w:rsidR="008231DC" w:rsidRPr="0026128B" w:rsidRDefault="008231DC" w:rsidP="008231DC">
      <w:pPr>
        <w:rPr>
          <w:rFonts w:ascii="Times New Roman" w:hAnsi="Times New Roman" w:cs="Times New Roman"/>
          <w:b/>
          <w:bCs/>
          <w:sz w:val="28"/>
          <w:szCs w:val="28"/>
        </w:rPr>
      </w:pPr>
      <w:r w:rsidRPr="0026128B">
        <w:rPr>
          <w:rFonts w:ascii="Times New Roman" w:hAnsi="Times New Roman" w:cs="Times New Roman"/>
          <w:b/>
          <w:bCs/>
          <w:sz w:val="28"/>
          <w:szCs w:val="28"/>
        </w:rPr>
        <w:t>Про внесення змін до рішення Ніжинської міської ради</w:t>
      </w:r>
      <w:r>
        <w:rPr>
          <w:rFonts w:ascii="Times New Roman" w:hAnsi="Times New Roman" w:cs="Times New Roman"/>
          <w:b/>
          <w:bCs/>
          <w:sz w:val="28"/>
          <w:szCs w:val="28"/>
        </w:rPr>
        <w:t xml:space="preserve"> </w:t>
      </w:r>
    </w:p>
    <w:p w:rsidR="008231DC" w:rsidRPr="0026128B" w:rsidRDefault="008231DC" w:rsidP="008231DC">
      <w:pPr>
        <w:rPr>
          <w:rFonts w:ascii="Times New Roman" w:hAnsi="Times New Roman" w:cs="Times New Roman"/>
          <w:b/>
          <w:bCs/>
          <w:sz w:val="28"/>
          <w:szCs w:val="28"/>
        </w:rPr>
      </w:pPr>
      <w:r w:rsidRPr="0026128B">
        <w:rPr>
          <w:rFonts w:ascii="Times New Roman" w:hAnsi="Times New Roman" w:cs="Times New Roman"/>
          <w:b/>
          <w:bCs/>
          <w:sz w:val="28"/>
          <w:szCs w:val="28"/>
        </w:rPr>
        <w:t xml:space="preserve">від 16.01.2019 р. № 6-50/2019 «Про затвердження бюджетних програм </w:t>
      </w:r>
    </w:p>
    <w:p w:rsidR="008231DC" w:rsidRDefault="008231DC" w:rsidP="008231DC">
      <w:pPr>
        <w:rPr>
          <w:rFonts w:ascii="Times New Roman" w:hAnsi="Times New Roman" w:cs="Times New Roman"/>
          <w:b/>
          <w:bCs/>
          <w:sz w:val="28"/>
          <w:szCs w:val="28"/>
        </w:rPr>
      </w:pPr>
      <w:r w:rsidRPr="0026128B">
        <w:rPr>
          <w:rFonts w:ascii="Times New Roman" w:hAnsi="Times New Roman" w:cs="Times New Roman"/>
          <w:b/>
          <w:bCs/>
          <w:sz w:val="28"/>
          <w:szCs w:val="28"/>
        </w:rPr>
        <w:t>місцевого значення на 2019 рік»</w:t>
      </w:r>
    </w:p>
    <w:p w:rsidR="008231DC" w:rsidRPr="0026128B" w:rsidRDefault="008231DC" w:rsidP="008231DC">
      <w:pPr>
        <w:rPr>
          <w:rFonts w:ascii="Times New Roman" w:hAnsi="Times New Roman" w:cs="Times New Roman"/>
          <w:b/>
          <w:sz w:val="28"/>
          <w:szCs w:val="28"/>
        </w:rPr>
      </w:pPr>
      <w:r w:rsidRPr="0026128B">
        <w:rPr>
          <w:rFonts w:ascii="Times New Roman" w:hAnsi="Times New Roman" w:cs="Times New Roman"/>
          <w:b/>
          <w:sz w:val="28"/>
          <w:szCs w:val="28"/>
        </w:rPr>
        <w:t>(зі змінами внесеними рішенням від 24.12.2019 №4-65/2019)</w:t>
      </w:r>
    </w:p>
    <w:p w:rsidR="008231DC" w:rsidRPr="00242B61" w:rsidRDefault="008231DC" w:rsidP="008231DC">
      <w:pPr>
        <w:rPr>
          <w:rFonts w:ascii="Times New Roman" w:hAnsi="Times New Roman" w:cs="Times New Roman"/>
          <w:b/>
        </w:rPr>
      </w:pPr>
    </w:p>
    <w:p w:rsidR="008231DC" w:rsidRPr="0026128B" w:rsidRDefault="008231DC" w:rsidP="008231DC">
      <w:pPr>
        <w:pStyle w:val="HTML"/>
        <w:jc w:val="both"/>
        <w:rPr>
          <w:rFonts w:ascii="Times New Roman" w:hAnsi="Times New Roman" w:cs="Times New Roman"/>
          <w:lang w:val="uk-UA"/>
        </w:rPr>
      </w:pPr>
      <w:r w:rsidRPr="0026128B">
        <w:rPr>
          <w:rFonts w:ascii="Times New Roman" w:hAnsi="Times New Roman" w:cs="Times New Roman"/>
          <w:lang w:val="uk-UA"/>
        </w:rPr>
        <w:tab/>
        <w:t xml:space="preserve">Відповідно до ст. 26, 42, 59, 61  Закону України «Про місцеве самоврядування в Україні», ст. 89, 91 Бюджетного кодексу України, керуючись Регламентом Ніжинської міської ради Чернігівської області </w:t>
      </w:r>
      <w:r w:rsidRPr="0026128B">
        <w:rPr>
          <w:rFonts w:ascii="Times New Roman" w:hAnsi="Times New Roman" w:cs="Times New Roman"/>
          <w:lang w:val="en-US"/>
        </w:rPr>
        <w:t>VIII</w:t>
      </w:r>
      <w:r w:rsidRPr="0026128B">
        <w:rPr>
          <w:rFonts w:ascii="Times New Roman" w:hAnsi="Times New Roman" w:cs="Times New Roman"/>
          <w:lang w:val="uk-UA"/>
        </w:rPr>
        <w:t xml:space="preserve"> скликання, затвердженого рішенням Ніжинської міської ради від 27.11.2020 року №3-2/2020, міська рада вирішила: </w:t>
      </w:r>
      <w:r w:rsidRPr="0026128B">
        <w:rPr>
          <w:rFonts w:ascii="Times New Roman" w:hAnsi="Times New Roman" w:cs="Times New Roman"/>
          <w:lang w:val="uk-UA"/>
        </w:rPr>
        <w:tab/>
      </w:r>
    </w:p>
    <w:p w:rsidR="008231DC" w:rsidRPr="0026128B" w:rsidRDefault="008231DC" w:rsidP="008231DC">
      <w:pPr>
        <w:ind w:firstLine="708"/>
        <w:jc w:val="both"/>
        <w:rPr>
          <w:rFonts w:ascii="Times New Roman" w:hAnsi="Times New Roman" w:cs="Times New Roman"/>
          <w:sz w:val="28"/>
          <w:szCs w:val="28"/>
        </w:rPr>
      </w:pPr>
      <w:r w:rsidRPr="0026128B">
        <w:rPr>
          <w:rFonts w:ascii="Times New Roman" w:hAnsi="Times New Roman" w:cs="Times New Roman"/>
          <w:sz w:val="28"/>
          <w:szCs w:val="28"/>
        </w:rPr>
        <w:t xml:space="preserve">1. Внести зміни до Розділу І «Паспорт Програми» Міської Комплексної програми профілактики правопорушень на період 2019-2021 років «Правопорядок», затвердженої рішенням міської ради від 16.01.2019 року №6-50/2019 (зі змінами внесеними рішенням від 24.12.2019 №4-65/2019), а саме у графі 10 «Загальний обсяг фінансових ресурсів, необхідних для реалізації Програми, усього» </w:t>
      </w:r>
      <w:r w:rsidRPr="0026128B">
        <w:rPr>
          <w:rFonts w:ascii="Times New Roman" w:hAnsi="Times New Roman" w:cs="Times New Roman"/>
          <w:sz w:val="28"/>
          <w:szCs w:val="28"/>
          <w:u w:val="single"/>
        </w:rPr>
        <w:t>суму у 1 500 000 грн. замінити на 1 700 000 грн</w:t>
      </w:r>
      <w:r w:rsidRPr="0026128B">
        <w:rPr>
          <w:rFonts w:ascii="Times New Roman" w:hAnsi="Times New Roman" w:cs="Times New Roman"/>
          <w:sz w:val="28"/>
          <w:szCs w:val="28"/>
        </w:rPr>
        <w:t xml:space="preserve">. У графі 10.1 «в тому числі, коштів  бюджету Ніжинської міської ТГ» </w:t>
      </w:r>
      <w:r w:rsidRPr="0026128B">
        <w:rPr>
          <w:rFonts w:ascii="Times New Roman" w:hAnsi="Times New Roman" w:cs="Times New Roman"/>
          <w:sz w:val="28"/>
          <w:szCs w:val="28"/>
          <w:u w:val="single"/>
        </w:rPr>
        <w:t>1 500 000 грн. замінити на 1 700 000 грн.</w:t>
      </w:r>
      <w:r w:rsidRPr="0026128B">
        <w:rPr>
          <w:rFonts w:ascii="Times New Roman" w:hAnsi="Times New Roman" w:cs="Times New Roman"/>
          <w:sz w:val="28"/>
          <w:szCs w:val="28"/>
        </w:rPr>
        <w:t xml:space="preserve"> Розділ І викласти у наступній редакції (додається).</w:t>
      </w:r>
    </w:p>
    <w:p w:rsidR="008231DC" w:rsidRPr="0026128B" w:rsidRDefault="008231DC" w:rsidP="008231DC">
      <w:pPr>
        <w:ind w:firstLine="708"/>
        <w:jc w:val="both"/>
        <w:rPr>
          <w:rFonts w:ascii="Times New Roman" w:hAnsi="Times New Roman" w:cs="Times New Roman"/>
          <w:sz w:val="28"/>
          <w:szCs w:val="28"/>
        </w:rPr>
      </w:pPr>
      <w:r w:rsidRPr="0026128B">
        <w:rPr>
          <w:rFonts w:ascii="Times New Roman" w:hAnsi="Times New Roman" w:cs="Times New Roman"/>
          <w:sz w:val="28"/>
          <w:szCs w:val="28"/>
        </w:rPr>
        <w:t xml:space="preserve">2.1. Внести зміни до Додатку 1 «Ресурсне забезпечення міської Комплексної програми профілактики правопорушень на період 2019-2021 років «Правопорядок»» Міської Комплексної програми профілактики правопорушень на період 2019-2021 років «Правопорядок», затвердженої рішенням міської ради від 16.01.2019 року №6-50/2019 (зі змінами внесеними рішенням від 24.12.2019 №4-65/2019), а саме у графі «Бюджет Ніжинської міської ТГ» на 2021 рік </w:t>
      </w:r>
      <w:r w:rsidRPr="0026128B">
        <w:rPr>
          <w:rFonts w:ascii="Times New Roman" w:hAnsi="Times New Roman" w:cs="Times New Roman"/>
          <w:sz w:val="28"/>
          <w:szCs w:val="28"/>
          <w:u w:val="single"/>
        </w:rPr>
        <w:t>суму у 500 тис. грн. замінити на 600 тис. грн</w:t>
      </w:r>
      <w:r w:rsidRPr="0026128B">
        <w:rPr>
          <w:rFonts w:ascii="Times New Roman" w:hAnsi="Times New Roman" w:cs="Times New Roman"/>
          <w:sz w:val="28"/>
          <w:szCs w:val="28"/>
        </w:rPr>
        <w:t>. У графі «Усього витрат на виконання Програми» 1600 тис. грн. замінити на 1700 тис. грн. Додаток 1 викласти у наступній редакції (додається).</w:t>
      </w:r>
    </w:p>
    <w:p w:rsidR="008231DC" w:rsidRPr="00395F14" w:rsidRDefault="008231DC" w:rsidP="008231DC">
      <w:pPr>
        <w:ind w:firstLine="708"/>
        <w:jc w:val="both"/>
        <w:rPr>
          <w:rFonts w:ascii="Times New Roman" w:hAnsi="Times New Roman" w:cs="Times New Roman"/>
          <w:sz w:val="28"/>
          <w:szCs w:val="28"/>
        </w:rPr>
      </w:pPr>
      <w:r w:rsidRPr="0026128B">
        <w:rPr>
          <w:rFonts w:ascii="Times New Roman" w:hAnsi="Times New Roman" w:cs="Times New Roman"/>
          <w:sz w:val="28"/>
          <w:szCs w:val="28"/>
        </w:rPr>
        <w:t xml:space="preserve">2.2. Внести зміни до Додатку 2 «Перелік основних напрямів діяльності та заходів, передбачених міською Комплексною програмою профілактики правопорушень на період 2019-2021 років «Правопорядок» Міської Комплексної програми профілактики правопорушень на період 2019-2021 років «Правопорядок», затвердженої рішенням міської ради від 16.01.2019 року №6-50/2019 (зі змінами внесеними рішенням від 24.12.2019 №4-65/2019), а саме у п.п. 3.2 «Забезпечення паливно-мастильними матеріалами службового автотранспорту Ніжинського ВП ГУНП в Чернігівській області», у графі 5 «Орієнтовний обсяг фінансування» </w:t>
      </w:r>
      <w:r w:rsidRPr="0026128B">
        <w:rPr>
          <w:rFonts w:ascii="Times New Roman" w:hAnsi="Times New Roman" w:cs="Times New Roman"/>
          <w:sz w:val="28"/>
          <w:szCs w:val="28"/>
          <w:u w:val="single"/>
        </w:rPr>
        <w:t>навпроти даного п.п. зазначити суму у 200 тис. грн.</w:t>
      </w:r>
      <w:r w:rsidRPr="0026128B">
        <w:rPr>
          <w:rFonts w:ascii="Times New Roman" w:hAnsi="Times New Roman" w:cs="Times New Roman"/>
          <w:sz w:val="28"/>
          <w:szCs w:val="28"/>
        </w:rPr>
        <w:t xml:space="preserve">, а у графі «У тому числі за роками» зазначити </w:t>
      </w:r>
      <w:r w:rsidRPr="0026128B">
        <w:rPr>
          <w:rFonts w:ascii="Times New Roman" w:hAnsi="Times New Roman" w:cs="Times New Roman"/>
          <w:sz w:val="28"/>
          <w:szCs w:val="28"/>
          <w:u w:val="single"/>
        </w:rPr>
        <w:t>суму у 100 тис. грн. на 2021</w:t>
      </w:r>
      <w:r w:rsidRPr="0026128B">
        <w:rPr>
          <w:rFonts w:ascii="Times New Roman" w:hAnsi="Times New Roman" w:cs="Times New Roman"/>
          <w:sz w:val="28"/>
          <w:szCs w:val="28"/>
        </w:rPr>
        <w:t xml:space="preserve"> рік. У графі 4</w:t>
      </w:r>
      <w:r w:rsidRPr="00395F14">
        <w:rPr>
          <w:rFonts w:ascii="Times New Roman" w:hAnsi="Times New Roman" w:cs="Times New Roman"/>
          <w:sz w:val="28"/>
          <w:szCs w:val="28"/>
        </w:rPr>
        <w:t xml:space="preserve"> «Термін виконання» </w:t>
      </w:r>
      <w:r w:rsidRPr="00395F14">
        <w:rPr>
          <w:rFonts w:ascii="Times New Roman" w:hAnsi="Times New Roman" w:cs="Times New Roman"/>
          <w:sz w:val="28"/>
          <w:szCs w:val="28"/>
        </w:rPr>
        <w:lastRenderedPageBreak/>
        <w:t>прописати «2020-2021 роки». Додаток 2 викласти у наступній редакції (додається).</w:t>
      </w:r>
    </w:p>
    <w:p w:rsidR="008231DC" w:rsidRPr="00395F14" w:rsidRDefault="008231DC" w:rsidP="008231DC">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5F14">
        <w:rPr>
          <w:rFonts w:ascii="Times New Roman" w:hAnsi="Times New Roman" w:cs="Times New Roman"/>
          <w:sz w:val="28"/>
          <w:szCs w:val="28"/>
        </w:rPr>
        <w:t>Фінансовому управлінню міської ради (Писаренко Л.В.) в бюджеті Ніжинської міської ТГ на 2021 рік, в межах наявного фінансового ресурсу, передбачити кошти на фінансування змін до даної Програми.</w:t>
      </w:r>
    </w:p>
    <w:p w:rsidR="008231DC" w:rsidRPr="00395F14" w:rsidRDefault="008231DC" w:rsidP="008231DC">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95F14">
        <w:rPr>
          <w:rFonts w:ascii="Times New Roman" w:hAnsi="Times New Roman" w:cs="Times New Roman"/>
          <w:sz w:val="28"/>
          <w:szCs w:val="28"/>
        </w:rPr>
        <w:t>Начальнику Ніжинського РВП ГУНП в Чернігівській області (Духно В.М.)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8231DC" w:rsidRDefault="008231DC" w:rsidP="008231DC">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395F14">
        <w:rPr>
          <w:rFonts w:ascii="Times New Roman" w:hAnsi="Times New Roman" w:cs="Times New Roman"/>
          <w:sz w:val="28"/>
          <w:szCs w:val="28"/>
        </w:rPr>
        <w:t>Організацію виконання даного рішення покласти на першого заступника міського голови з питань діяльності виконавчих органів ради Вовченка Ф.М.</w:t>
      </w:r>
    </w:p>
    <w:p w:rsidR="008231DC" w:rsidRPr="004F1A9C" w:rsidRDefault="008231DC" w:rsidP="008231DC">
      <w:pPr>
        <w:ind w:firstLine="708"/>
        <w:jc w:val="both"/>
        <w:rPr>
          <w:rFonts w:ascii="Times New Roman" w:hAnsi="Times New Roman" w:cs="Times New Roman"/>
          <w:sz w:val="28"/>
          <w:szCs w:val="28"/>
        </w:rPr>
      </w:pPr>
      <w:r>
        <w:rPr>
          <w:rFonts w:ascii="Times New Roman" w:hAnsi="Times New Roman" w:cs="Times New Roman"/>
          <w:sz w:val="28"/>
          <w:szCs w:val="28"/>
        </w:rPr>
        <w:t>6</w:t>
      </w:r>
      <w:r w:rsidRPr="004F1A9C">
        <w:rPr>
          <w:rFonts w:ascii="Times New Roman" w:hAnsi="Times New Roman" w:cs="Times New Roman"/>
          <w:sz w:val="28"/>
          <w:szCs w:val="28"/>
        </w:rPr>
        <w:t xml:space="preserve">. </w:t>
      </w:r>
      <w:r w:rsidRPr="0019373A">
        <w:rPr>
          <w:rFonts w:ascii="Times New Roman" w:hAnsi="Times New Roman" w:cs="Times New Roman"/>
          <w:sz w:val="28"/>
          <w:szCs w:val="28"/>
        </w:rPr>
        <w:t xml:space="preserve">Контроль за виконанням даного рішення покласти </w:t>
      </w:r>
      <w:r>
        <w:rPr>
          <w:rFonts w:ascii="Times New Roman" w:hAnsi="Times New Roman" w:cs="Times New Roman"/>
          <w:sz w:val="28"/>
          <w:szCs w:val="28"/>
        </w:rPr>
        <w:t>н</w:t>
      </w:r>
      <w:r w:rsidRPr="0019373A">
        <w:rPr>
          <w:rFonts w:ascii="Times New Roman" w:hAnsi="Times New Roman" w:cs="Times New Roman"/>
          <w:sz w:val="28"/>
          <w:szCs w:val="28"/>
        </w:rPr>
        <w:t xml:space="preserve">а постійну депутатську комісію з питань </w:t>
      </w:r>
      <w:r>
        <w:rPr>
          <w:rFonts w:ascii="Times New Roman" w:hAnsi="Times New Roman" w:cs="Times New Roman"/>
          <w:sz w:val="28"/>
          <w:szCs w:val="28"/>
        </w:rPr>
        <w:t>соціально-економічного розвитку міста, підприємницької діяльності,</w:t>
      </w:r>
      <w:r w:rsidR="0080348B">
        <w:rPr>
          <w:rFonts w:ascii="Times New Roman" w:hAnsi="Times New Roman" w:cs="Times New Roman"/>
          <w:sz w:val="28"/>
          <w:szCs w:val="28"/>
        </w:rPr>
        <w:t xml:space="preserve"> </w:t>
      </w:r>
      <w:r>
        <w:rPr>
          <w:rFonts w:ascii="Times New Roman" w:hAnsi="Times New Roman" w:cs="Times New Roman"/>
          <w:sz w:val="28"/>
          <w:szCs w:val="28"/>
        </w:rPr>
        <w:t>дерегуляції,</w:t>
      </w:r>
      <w:r w:rsidR="0080348B">
        <w:rPr>
          <w:rFonts w:ascii="Times New Roman" w:hAnsi="Times New Roman" w:cs="Times New Roman"/>
          <w:sz w:val="28"/>
          <w:szCs w:val="28"/>
        </w:rPr>
        <w:t xml:space="preserve"> </w:t>
      </w:r>
      <w:r>
        <w:rPr>
          <w:rFonts w:ascii="Times New Roman" w:hAnsi="Times New Roman" w:cs="Times New Roman"/>
          <w:sz w:val="28"/>
          <w:szCs w:val="28"/>
        </w:rPr>
        <w:t>фінансів та бюджету (голова комісії Мамедов В.Х.).</w:t>
      </w:r>
    </w:p>
    <w:p w:rsidR="008231DC" w:rsidRPr="00C26A84" w:rsidRDefault="008231DC" w:rsidP="008231DC">
      <w:pPr>
        <w:rPr>
          <w:rFonts w:ascii="Times New Roman" w:hAnsi="Times New Roman" w:cs="Times New Roman"/>
          <w:sz w:val="28"/>
          <w:szCs w:val="28"/>
        </w:rPr>
      </w:pPr>
    </w:p>
    <w:p w:rsidR="008231DC" w:rsidRPr="00C26A84"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r w:rsidRPr="004F1A9C">
        <w:rPr>
          <w:rFonts w:ascii="Times New Roman" w:hAnsi="Times New Roman" w:cs="Times New Roman"/>
          <w:sz w:val="28"/>
          <w:szCs w:val="28"/>
        </w:rPr>
        <w:t xml:space="preserve">Міський голова </w:t>
      </w:r>
      <w:r w:rsidRPr="004F1A9C">
        <w:rPr>
          <w:rFonts w:ascii="Times New Roman" w:hAnsi="Times New Roman" w:cs="Times New Roman"/>
          <w:sz w:val="28"/>
          <w:szCs w:val="28"/>
        </w:rPr>
        <w:tab/>
      </w:r>
      <w:r w:rsidRPr="004F1A9C">
        <w:rPr>
          <w:rFonts w:ascii="Times New Roman" w:hAnsi="Times New Roman" w:cs="Times New Roman"/>
          <w:sz w:val="28"/>
          <w:szCs w:val="28"/>
        </w:rPr>
        <w:tab/>
      </w:r>
      <w:r w:rsidRPr="004F1A9C">
        <w:rPr>
          <w:rFonts w:ascii="Times New Roman" w:hAnsi="Times New Roman" w:cs="Times New Roman"/>
          <w:sz w:val="28"/>
          <w:szCs w:val="28"/>
        </w:rPr>
        <w:tab/>
      </w:r>
      <w:r w:rsidRPr="004F1A9C">
        <w:rPr>
          <w:rFonts w:ascii="Times New Roman" w:hAnsi="Times New Roman" w:cs="Times New Roman"/>
          <w:sz w:val="28"/>
          <w:szCs w:val="28"/>
        </w:rPr>
        <w:tab/>
      </w:r>
      <w:r w:rsidRPr="004F1A9C">
        <w:rPr>
          <w:rFonts w:ascii="Times New Roman" w:hAnsi="Times New Roman" w:cs="Times New Roman"/>
          <w:sz w:val="28"/>
          <w:szCs w:val="28"/>
        </w:rPr>
        <w:tab/>
      </w:r>
      <w:r w:rsidRPr="004F1A9C">
        <w:rPr>
          <w:rFonts w:ascii="Times New Roman" w:hAnsi="Times New Roman" w:cs="Times New Roman"/>
          <w:sz w:val="28"/>
          <w:szCs w:val="28"/>
        </w:rPr>
        <w:tab/>
      </w:r>
      <w:r w:rsidRPr="004F1A9C">
        <w:rPr>
          <w:rFonts w:ascii="Times New Roman" w:hAnsi="Times New Roman" w:cs="Times New Roman"/>
          <w:sz w:val="28"/>
          <w:szCs w:val="28"/>
        </w:rPr>
        <w:tab/>
        <w:t xml:space="preserve">            </w:t>
      </w:r>
      <w:r>
        <w:rPr>
          <w:rFonts w:ascii="Times New Roman" w:hAnsi="Times New Roman" w:cs="Times New Roman"/>
          <w:sz w:val="28"/>
          <w:szCs w:val="28"/>
        </w:rPr>
        <w:tab/>
        <w:t>О. КОДОЛА</w:t>
      </w: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sz w:val="28"/>
          <w:szCs w:val="28"/>
        </w:rPr>
      </w:pPr>
    </w:p>
    <w:p w:rsidR="008231DC" w:rsidRDefault="008231DC" w:rsidP="008231DC">
      <w:pPr>
        <w:rPr>
          <w:rFonts w:ascii="Times New Roman" w:hAnsi="Times New Roman" w:cs="Times New Roman"/>
          <w:b/>
          <w:bCs/>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231DC" w:rsidRPr="006D4AF8" w:rsidRDefault="008231DC" w:rsidP="008231DC">
      <w:pPr>
        <w:pStyle w:val="20"/>
        <w:shd w:val="clear" w:color="auto" w:fill="auto"/>
        <w:spacing w:before="0" w:after="0" w:line="240" w:lineRule="auto"/>
        <w:ind w:firstLine="426"/>
        <w:rPr>
          <w:sz w:val="28"/>
          <w:szCs w:val="28"/>
          <w:lang w:val="uk-UA"/>
        </w:rPr>
      </w:pPr>
      <w:r w:rsidRPr="006D4AF8">
        <w:rPr>
          <w:sz w:val="28"/>
          <w:szCs w:val="28"/>
        </w:rPr>
        <w:t>І. П</w:t>
      </w:r>
      <w:r w:rsidRPr="006D4AF8">
        <w:rPr>
          <w:sz w:val="28"/>
          <w:szCs w:val="28"/>
          <w:lang w:val="uk-UA"/>
        </w:rPr>
        <w:t>аспорт Програми</w:t>
      </w:r>
    </w:p>
    <w:p w:rsidR="008231DC" w:rsidRPr="006D4AF8" w:rsidRDefault="008231DC" w:rsidP="008231DC">
      <w:pPr>
        <w:pStyle w:val="20"/>
        <w:shd w:val="clear" w:color="auto" w:fill="auto"/>
        <w:spacing w:before="0" w:after="0" w:line="240" w:lineRule="auto"/>
        <w:ind w:firstLine="426"/>
        <w:rPr>
          <w:sz w:val="20"/>
          <w:szCs w:val="20"/>
        </w:rPr>
      </w:pPr>
    </w:p>
    <w:p w:rsidR="008231DC" w:rsidRPr="006D4AF8" w:rsidRDefault="008231DC" w:rsidP="008231DC">
      <w:pPr>
        <w:pStyle w:val="30"/>
        <w:shd w:val="clear" w:color="auto" w:fill="auto"/>
        <w:spacing w:before="0" w:line="240" w:lineRule="auto"/>
        <w:ind w:firstLine="708"/>
        <w:rPr>
          <w:sz w:val="28"/>
          <w:szCs w:val="28"/>
        </w:rPr>
      </w:pPr>
      <w:r w:rsidRPr="006D4AF8">
        <w:rPr>
          <w:sz w:val="28"/>
          <w:szCs w:val="28"/>
        </w:rPr>
        <w:t>На</w:t>
      </w:r>
      <w:r w:rsidRPr="006D4AF8">
        <w:rPr>
          <w:sz w:val="28"/>
          <w:szCs w:val="28"/>
          <w:lang w:val="uk-UA"/>
        </w:rPr>
        <w:t>йменування</w:t>
      </w:r>
      <w:r w:rsidRPr="006D4AF8">
        <w:rPr>
          <w:sz w:val="28"/>
          <w:szCs w:val="28"/>
        </w:rPr>
        <w:t>:</w:t>
      </w:r>
      <w:r w:rsidRPr="006D4AF8">
        <w:rPr>
          <w:sz w:val="28"/>
          <w:szCs w:val="28"/>
          <w:lang w:val="uk-UA"/>
        </w:rPr>
        <w:t xml:space="preserve"> «Міська Комплексна </w:t>
      </w:r>
      <w:r w:rsidRPr="006D4AF8">
        <w:rPr>
          <w:sz w:val="28"/>
          <w:szCs w:val="28"/>
        </w:rPr>
        <w:t>програм</w:t>
      </w:r>
      <w:r w:rsidRPr="006D4AF8">
        <w:rPr>
          <w:sz w:val="28"/>
          <w:szCs w:val="28"/>
          <w:lang w:val="uk-UA"/>
        </w:rPr>
        <w:t>а</w:t>
      </w:r>
      <w:r w:rsidRPr="006D4AF8">
        <w:rPr>
          <w:sz w:val="28"/>
          <w:szCs w:val="28"/>
        </w:rPr>
        <w:t xml:space="preserve"> профілактики правопорушень </w:t>
      </w:r>
      <w:r w:rsidRPr="006D4AF8">
        <w:rPr>
          <w:sz w:val="28"/>
          <w:szCs w:val="28"/>
          <w:lang w:val="uk-UA"/>
        </w:rPr>
        <w:t xml:space="preserve">                      </w:t>
      </w:r>
      <w:r w:rsidRPr="006D4AF8">
        <w:rPr>
          <w:sz w:val="28"/>
          <w:szCs w:val="28"/>
        </w:rPr>
        <w:t xml:space="preserve">на </w:t>
      </w:r>
      <w:r w:rsidRPr="006D4AF8">
        <w:rPr>
          <w:sz w:val="28"/>
          <w:szCs w:val="28"/>
          <w:lang w:val="uk-UA"/>
        </w:rPr>
        <w:t xml:space="preserve">період </w:t>
      </w:r>
      <w:r w:rsidRPr="006D4AF8">
        <w:rPr>
          <w:sz w:val="28"/>
          <w:szCs w:val="28"/>
        </w:rPr>
        <w:t>20</w:t>
      </w:r>
      <w:r w:rsidRPr="006D4AF8">
        <w:rPr>
          <w:sz w:val="28"/>
          <w:szCs w:val="28"/>
          <w:lang w:val="uk-UA"/>
        </w:rPr>
        <w:t>19</w:t>
      </w:r>
      <w:r w:rsidRPr="006D4AF8">
        <w:rPr>
          <w:sz w:val="28"/>
          <w:szCs w:val="28"/>
        </w:rPr>
        <w:t>-20</w:t>
      </w:r>
      <w:r w:rsidRPr="006D4AF8">
        <w:rPr>
          <w:sz w:val="28"/>
          <w:szCs w:val="28"/>
          <w:lang w:val="uk-UA"/>
        </w:rPr>
        <w:t>21</w:t>
      </w:r>
      <w:r w:rsidRPr="006D4AF8">
        <w:rPr>
          <w:sz w:val="28"/>
          <w:szCs w:val="28"/>
        </w:rPr>
        <w:t xml:space="preserve"> рок</w:t>
      </w:r>
      <w:r w:rsidRPr="006D4AF8">
        <w:rPr>
          <w:sz w:val="28"/>
          <w:szCs w:val="28"/>
          <w:lang w:val="uk-UA"/>
        </w:rPr>
        <w:t>и «Правопорядок» (далі по тексту – Програма).</w:t>
      </w:r>
    </w:p>
    <w:p w:rsidR="008231DC" w:rsidRPr="006D4AF8" w:rsidRDefault="008231DC" w:rsidP="008231DC">
      <w:pPr>
        <w:pStyle w:val="30"/>
        <w:shd w:val="clear" w:color="auto" w:fill="auto"/>
        <w:spacing w:before="0" w:line="240" w:lineRule="auto"/>
        <w:ind w:firstLine="0"/>
        <w:rPr>
          <w:strike/>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2933"/>
        <w:gridCol w:w="6049"/>
      </w:tblGrid>
      <w:tr w:rsidR="008231DC" w:rsidRPr="006D4AF8" w:rsidTr="00FF5CF8">
        <w:trPr>
          <w:trHeight w:val="614"/>
        </w:trPr>
        <w:tc>
          <w:tcPr>
            <w:tcW w:w="1049" w:type="dxa"/>
          </w:tcPr>
          <w:p w:rsidR="008231DC" w:rsidRPr="006D4AF8" w:rsidRDefault="008231DC" w:rsidP="008231DC">
            <w:pPr>
              <w:numPr>
                <w:ilvl w:val="0"/>
                <w:numId w:val="2"/>
              </w:numPr>
              <w:jc w:val="center"/>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Ініціатор розроблення програми</w:t>
            </w:r>
          </w:p>
        </w:tc>
        <w:tc>
          <w:tcPr>
            <w:tcW w:w="6049"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 xml:space="preserve">Ніжинський відділ поліції Головного управління Національної поліції в Чернігівській області </w:t>
            </w:r>
          </w:p>
        </w:tc>
      </w:tr>
      <w:tr w:rsidR="008231DC" w:rsidRPr="006D4AF8" w:rsidTr="00FF5CF8">
        <w:trPr>
          <w:trHeight w:val="1858"/>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Дата, номер і назва документа органу виконавчої влади про необхідність (доцільність)  розроблення Програми</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sz w:val="27"/>
                <w:szCs w:val="27"/>
              </w:rPr>
              <w:t>Меморандум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(протокол засідання виконавчого комітету Ніжинської міської ради від 24 лютого             2016 року № 8)</w:t>
            </w:r>
          </w:p>
        </w:tc>
      </w:tr>
      <w:tr w:rsidR="008231DC" w:rsidRPr="006D4AF8" w:rsidTr="00FF5CF8">
        <w:trPr>
          <w:trHeight w:val="1244"/>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Розробник Програми</w:t>
            </w:r>
          </w:p>
        </w:tc>
        <w:tc>
          <w:tcPr>
            <w:tcW w:w="6049" w:type="dxa"/>
          </w:tcPr>
          <w:p w:rsidR="008231DC" w:rsidRPr="006D4AF8" w:rsidRDefault="008231DC" w:rsidP="00FF5CF8">
            <w:pPr>
              <w:rPr>
                <w:rFonts w:ascii="Times New Roman" w:eastAsia="Times New Roman" w:hAnsi="Times New Roman" w:cs="Times New Roman"/>
                <w:color w:val="auto"/>
                <w:sz w:val="27"/>
                <w:szCs w:val="27"/>
              </w:rPr>
            </w:pPr>
            <w:r w:rsidRPr="006D4AF8">
              <w:rPr>
                <w:rFonts w:ascii="Times New Roman" w:eastAsia="Times New Roman" w:hAnsi="Times New Roman" w:cs="Times New Roman"/>
                <w:color w:val="auto"/>
                <w:sz w:val="27"/>
                <w:szCs w:val="27"/>
              </w:rPr>
              <w:t>Відділ роботи з органами самоорганізації населення                та взаємодії з правоохоронними органами;</w:t>
            </w:r>
          </w:p>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sz w:val="27"/>
                <w:szCs w:val="27"/>
              </w:rPr>
              <w:t>Ніжинський відділ поліції Головного управління Національної поліції в Чернігівській області</w:t>
            </w:r>
          </w:p>
        </w:tc>
      </w:tr>
      <w:tr w:rsidR="008231DC" w:rsidRPr="006D4AF8" w:rsidTr="00FF5CF8">
        <w:trPr>
          <w:trHeight w:val="1858"/>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 xml:space="preserve">Співрозробники Програми </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eastAsia="Times New Roman" w:hAnsi="Times New Roman" w:cs="Times New Roman"/>
                <w:color w:val="auto"/>
                <w:sz w:val="27"/>
                <w:szCs w:val="27"/>
              </w:rPr>
              <w:t>Відділ з питань надзвичайних ситуацій та цивільного захисту населення; Відділ з питань оборонної та мобілізаційної роботи; Відділ з благоустрою виконавчого комітету Ніжинської міської ради; Відділ у справах сім`ї та молоді виконавчого комітету Ніжинської міської ради; Управління ЖКГ та будівництва Ніжинської міської ради</w:t>
            </w:r>
          </w:p>
        </w:tc>
      </w:tr>
      <w:tr w:rsidR="008231DC" w:rsidRPr="006D4AF8" w:rsidTr="00FF5CF8">
        <w:trPr>
          <w:trHeight w:val="1229"/>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Відповідальний</w:t>
            </w:r>
            <w:r w:rsidRPr="006D4AF8">
              <w:rPr>
                <w:rFonts w:ascii="Times New Roman" w:hAnsi="Times New Roman" w:cs="Times New Roman"/>
                <w:color w:val="auto"/>
                <w:sz w:val="27"/>
                <w:szCs w:val="27"/>
                <w:lang w:val="ru-RU"/>
              </w:rPr>
              <w:t xml:space="preserve"> </w:t>
            </w:r>
            <w:r w:rsidRPr="006D4AF8">
              <w:rPr>
                <w:rFonts w:ascii="Times New Roman" w:hAnsi="Times New Roman" w:cs="Times New Roman"/>
                <w:color w:val="auto"/>
                <w:sz w:val="27"/>
                <w:szCs w:val="27"/>
              </w:rPr>
              <w:t>виконавець Програми</w:t>
            </w:r>
          </w:p>
        </w:tc>
        <w:tc>
          <w:tcPr>
            <w:tcW w:w="6049"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sz w:val="27"/>
                <w:szCs w:val="27"/>
              </w:rPr>
              <w:t>відділи виконавчого комітету Ніжинської міської ради; виконавчі органи Ніжинської міської ради; Ніжинський відділ поліції Головного управління Національної поліції в Чернігівській області</w:t>
            </w:r>
          </w:p>
        </w:tc>
      </w:tr>
      <w:tr w:rsidR="008231DC" w:rsidRPr="006D4AF8" w:rsidTr="00FF5CF8">
        <w:trPr>
          <w:trHeight w:val="614"/>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Головні розпорядники бюджетних коштів</w:t>
            </w:r>
          </w:p>
        </w:tc>
        <w:tc>
          <w:tcPr>
            <w:tcW w:w="6049" w:type="dxa"/>
          </w:tcPr>
          <w:p w:rsidR="008231DC" w:rsidRPr="006D4AF8" w:rsidRDefault="008231DC" w:rsidP="00FF5CF8">
            <w:pPr>
              <w:ind w:right="-108"/>
              <w:rPr>
                <w:rFonts w:ascii="Times New Roman" w:hAnsi="Times New Roman" w:cs="Times New Roman"/>
                <w:color w:val="auto"/>
                <w:sz w:val="27"/>
                <w:szCs w:val="27"/>
              </w:rPr>
            </w:pPr>
            <w:r w:rsidRPr="006D4AF8">
              <w:rPr>
                <w:rFonts w:ascii="Times New Roman" w:hAnsi="Times New Roman" w:cs="Times New Roman"/>
                <w:color w:val="auto"/>
                <w:sz w:val="27"/>
                <w:szCs w:val="27"/>
              </w:rPr>
              <w:t>Фінансове управляння Ніжинської міської ради</w:t>
            </w:r>
          </w:p>
        </w:tc>
      </w:tr>
      <w:tr w:rsidR="008231DC" w:rsidRPr="006D4AF8" w:rsidTr="00FF5CF8">
        <w:trPr>
          <w:trHeight w:val="929"/>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Учасники Програми</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 xml:space="preserve">Виконавчий комітет, виконавчі органи Ніжинської міської ради, </w:t>
            </w:r>
            <w:r w:rsidRPr="006D4AF8">
              <w:rPr>
                <w:rFonts w:ascii="Times New Roman" w:hAnsi="Times New Roman" w:cs="Times New Roman"/>
                <w:sz w:val="27"/>
                <w:szCs w:val="27"/>
              </w:rPr>
              <w:t>Ніжинський відділ поліції Головного управління Національної поліції в Чернігівській області</w:t>
            </w:r>
          </w:p>
        </w:tc>
      </w:tr>
      <w:tr w:rsidR="008231DC" w:rsidRPr="006D4AF8" w:rsidTr="00FF5CF8">
        <w:trPr>
          <w:trHeight w:val="614"/>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Термін реалізації Програми</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2019-2021 роки</w:t>
            </w:r>
          </w:p>
        </w:tc>
      </w:tr>
      <w:tr w:rsidR="008231DC" w:rsidRPr="006D4AF8" w:rsidTr="00FF5CF8">
        <w:trPr>
          <w:trHeight w:val="1244"/>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Перелік місцевих бюджетів, які беруть участь у виконанні Програми</w:t>
            </w:r>
          </w:p>
        </w:tc>
        <w:tc>
          <w:tcPr>
            <w:tcW w:w="6049" w:type="dxa"/>
          </w:tcPr>
          <w:p w:rsidR="008231DC" w:rsidRPr="006D4AF8" w:rsidRDefault="008231DC" w:rsidP="00FF5CF8">
            <w:pPr>
              <w:rPr>
                <w:rFonts w:ascii="Times New Roman" w:hAnsi="Times New Roman" w:cs="Times New Roman"/>
                <w:color w:val="auto"/>
                <w:sz w:val="27"/>
                <w:szCs w:val="27"/>
              </w:rPr>
            </w:pPr>
            <w:r>
              <w:rPr>
                <w:rFonts w:ascii="Times New Roman" w:hAnsi="Times New Roman" w:cs="Times New Roman"/>
                <w:color w:val="auto"/>
                <w:sz w:val="27"/>
                <w:szCs w:val="27"/>
              </w:rPr>
              <w:t>Б</w:t>
            </w:r>
            <w:r w:rsidRPr="006D4AF8">
              <w:rPr>
                <w:rFonts w:ascii="Times New Roman" w:hAnsi="Times New Roman" w:cs="Times New Roman"/>
                <w:color w:val="auto"/>
                <w:sz w:val="27"/>
                <w:szCs w:val="27"/>
              </w:rPr>
              <w:t>юджету</w:t>
            </w:r>
            <w:r>
              <w:rPr>
                <w:rFonts w:ascii="Times New Roman" w:hAnsi="Times New Roman" w:cs="Times New Roman"/>
                <w:color w:val="auto"/>
                <w:sz w:val="27"/>
                <w:szCs w:val="27"/>
              </w:rPr>
              <w:t xml:space="preserve"> Ніжинської міської ТГ</w:t>
            </w:r>
            <w:r w:rsidRPr="006D4AF8">
              <w:rPr>
                <w:rFonts w:ascii="Times New Roman" w:hAnsi="Times New Roman" w:cs="Times New Roman"/>
                <w:color w:val="auto"/>
                <w:sz w:val="27"/>
                <w:szCs w:val="27"/>
              </w:rPr>
              <w:t xml:space="preserve"> Чернігівської області</w:t>
            </w:r>
          </w:p>
        </w:tc>
      </w:tr>
      <w:tr w:rsidR="008231DC" w:rsidRPr="006D4AF8" w:rsidTr="00FF5CF8">
        <w:trPr>
          <w:trHeight w:val="3087"/>
        </w:trPr>
        <w:tc>
          <w:tcPr>
            <w:tcW w:w="1049" w:type="dxa"/>
          </w:tcPr>
          <w:p w:rsidR="008231DC" w:rsidRPr="006D4AF8" w:rsidRDefault="008231DC" w:rsidP="008231DC">
            <w:pPr>
              <w:numPr>
                <w:ilvl w:val="0"/>
                <w:numId w:val="2"/>
              </w:numPr>
              <w:jc w:val="both"/>
              <w:rPr>
                <w:rFonts w:ascii="Times New Roman" w:hAnsi="Times New Roman" w:cs="Times New Roman"/>
                <w:color w:val="auto"/>
                <w:sz w:val="27"/>
                <w:szCs w:val="27"/>
              </w:rPr>
            </w:pP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Загальний обсяг фінансових ресурсів, необхідних для реалізації Програми, усього</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 xml:space="preserve">1 </w:t>
            </w:r>
            <w:r>
              <w:rPr>
                <w:rFonts w:ascii="Times New Roman" w:hAnsi="Times New Roman" w:cs="Times New Roman"/>
                <w:color w:val="auto"/>
                <w:sz w:val="27"/>
                <w:szCs w:val="27"/>
              </w:rPr>
              <w:t>7</w:t>
            </w:r>
            <w:r w:rsidRPr="006D4AF8">
              <w:rPr>
                <w:rFonts w:ascii="Times New Roman" w:hAnsi="Times New Roman" w:cs="Times New Roman"/>
                <w:color w:val="auto"/>
                <w:sz w:val="27"/>
                <w:szCs w:val="27"/>
              </w:rPr>
              <w:t xml:space="preserve">00 000 грн. (один мільйон </w:t>
            </w:r>
            <w:r>
              <w:rPr>
                <w:rFonts w:ascii="Times New Roman" w:hAnsi="Times New Roman" w:cs="Times New Roman"/>
                <w:color w:val="auto"/>
                <w:sz w:val="27"/>
                <w:szCs w:val="27"/>
              </w:rPr>
              <w:t>сімсот</w:t>
            </w:r>
            <w:r w:rsidRPr="006D4AF8">
              <w:rPr>
                <w:rFonts w:ascii="Times New Roman" w:hAnsi="Times New Roman" w:cs="Times New Roman"/>
                <w:color w:val="auto"/>
                <w:sz w:val="27"/>
                <w:szCs w:val="27"/>
              </w:rPr>
              <w:t xml:space="preserve"> тисяч, 00) на період 2019-2021 роки</w:t>
            </w:r>
          </w:p>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(відповідно Додатку №1 «Ресурсне забезпечення міської Комплексної програми профілактики правопорушень на період 2019-2021 роки «Правопорядок»» та Додатку №2 «Перелік основних напрямів діяльності та заходів, передбачених міською Комплексною програмою профілактики правопорушень на період 2019-2021 роки «Правопорядок»»)</w:t>
            </w:r>
          </w:p>
          <w:p w:rsidR="008231DC" w:rsidRPr="006D4AF8" w:rsidRDefault="008231DC" w:rsidP="00FF5CF8">
            <w:pPr>
              <w:jc w:val="both"/>
              <w:rPr>
                <w:rFonts w:ascii="Times New Roman" w:hAnsi="Times New Roman" w:cs="Times New Roman"/>
                <w:color w:val="auto"/>
                <w:sz w:val="27"/>
                <w:szCs w:val="27"/>
              </w:rPr>
            </w:pPr>
          </w:p>
        </w:tc>
      </w:tr>
      <w:tr w:rsidR="008231DC" w:rsidRPr="006D4AF8" w:rsidTr="00FF5CF8">
        <w:trPr>
          <w:trHeight w:val="315"/>
        </w:trPr>
        <w:tc>
          <w:tcPr>
            <w:tcW w:w="1049" w:type="dxa"/>
          </w:tcPr>
          <w:p w:rsidR="008231DC" w:rsidRPr="006D4AF8" w:rsidRDefault="008231DC" w:rsidP="00FF5CF8">
            <w:pPr>
              <w:ind w:left="360"/>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10.1</w:t>
            </w:r>
          </w:p>
        </w:tc>
        <w:tc>
          <w:tcPr>
            <w:tcW w:w="2933" w:type="dxa"/>
          </w:tcPr>
          <w:p w:rsidR="008231DC" w:rsidRPr="006D4AF8" w:rsidRDefault="008231DC" w:rsidP="00FF5CF8">
            <w:pPr>
              <w:rPr>
                <w:rFonts w:ascii="Times New Roman" w:hAnsi="Times New Roman" w:cs="Times New Roman"/>
                <w:color w:val="auto"/>
                <w:sz w:val="27"/>
                <w:szCs w:val="27"/>
              </w:rPr>
            </w:pPr>
            <w:r w:rsidRPr="006D4AF8">
              <w:rPr>
                <w:rFonts w:ascii="Times New Roman" w:hAnsi="Times New Roman" w:cs="Times New Roman"/>
                <w:color w:val="auto"/>
                <w:sz w:val="27"/>
                <w:szCs w:val="27"/>
              </w:rPr>
              <w:t>в тому числі, коштів  бюджету</w:t>
            </w:r>
            <w:r>
              <w:rPr>
                <w:rFonts w:ascii="Times New Roman" w:hAnsi="Times New Roman" w:cs="Times New Roman"/>
                <w:color w:val="auto"/>
                <w:sz w:val="27"/>
                <w:szCs w:val="27"/>
              </w:rPr>
              <w:t xml:space="preserve"> Ніжинської міської ТГ</w:t>
            </w:r>
          </w:p>
        </w:tc>
        <w:tc>
          <w:tcPr>
            <w:tcW w:w="6049" w:type="dxa"/>
          </w:tcPr>
          <w:p w:rsidR="008231DC" w:rsidRPr="006D4AF8" w:rsidRDefault="008231DC" w:rsidP="00FF5CF8">
            <w:pPr>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 xml:space="preserve">1 </w:t>
            </w:r>
            <w:r>
              <w:rPr>
                <w:rFonts w:ascii="Times New Roman" w:hAnsi="Times New Roman" w:cs="Times New Roman"/>
                <w:color w:val="auto"/>
                <w:sz w:val="27"/>
                <w:szCs w:val="27"/>
              </w:rPr>
              <w:t>7</w:t>
            </w:r>
            <w:r w:rsidRPr="006D4AF8">
              <w:rPr>
                <w:rFonts w:ascii="Times New Roman" w:hAnsi="Times New Roman" w:cs="Times New Roman"/>
                <w:color w:val="auto"/>
                <w:sz w:val="27"/>
                <w:szCs w:val="27"/>
              </w:rPr>
              <w:t xml:space="preserve">00 000 грн. (один мільйон </w:t>
            </w:r>
            <w:r>
              <w:rPr>
                <w:rFonts w:ascii="Times New Roman" w:hAnsi="Times New Roman" w:cs="Times New Roman"/>
                <w:color w:val="auto"/>
                <w:sz w:val="27"/>
                <w:szCs w:val="27"/>
              </w:rPr>
              <w:t>сімсот</w:t>
            </w:r>
            <w:r w:rsidRPr="006D4AF8">
              <w:rPr>
                <w:rFonts w:ascii="Times New Roman" w:hAnsi="Times New Roman" w:cs="Times New Roman"/>
                <w:color w:val="auto"/>
                <w:sz w:val="27"/>
                <w:szCs w:val="27"/>
              </w:rPr>
              <w:t xml:space="preserve"> тисяч, 00)</w:t>
            </w:r>
          </w:p>
        </w:tc>
      </w:tr>
      <w:tr w:rsidR="008231DC" w:rsidRPr="006D4AF8" w:rsidTr="00FF5CF8">
        <w:trPr>
          <w:trHeight w:val="315"/>
        </w:trPr>
        <w:tc>
          <w:tcPr>
            <w:tcW w:w="1049" w:type="dxa"/>
          </w:tcPr>
          <w:p w:rsidR="008231DC" w:rsidRPr="006D4AF8" w:rsidRDefault="008231DC" w:rsidP="00FF5CF8">
            <w:pPr>
              <w:ind w:left="360"/>
              <w:jc w:val="both"/>
              <w:rPr>
                <w:rFonts w:ascii="Times New Roman" w:hAnsi="Times New Roman" w:cs="Times New Roman"/>
                <w:color w:val="auto"/>
                <w:sz w:val="27"/>
                <w:szCs w:val="27"/>
              </w:rPr>
            </w:pPr>
            <w:r w:rsidRPr="006D4AF8">
              <w:rPr>
                <w:rFonts w:ascii="Times New Roman" w:hAnsi="Times New Roman" w:cs="Times New Roman"/>
                <w:color w:val="auto"/>
                <w:sz w:val="27"/>
                <w:szCs w:val="27"/>
              </w:rPr>
              <w:t>10.2</w:t>
            </w:r>
          </w:p>
        </w:tc>
        <w:tc>
          <w:tcPr>
            <w:tcW w:w="2933" w:type="dxa"/>
          </w:tcPr>
          <w:p w:rsidR="008231DC" w:rsidRPr="006D4AF8" w:rsidRDefault="008231DC" w:rsidP="00FF5CF8">
            <w:pPr>
              <w:pStyle w:val="Standard"/>
              <w:snapToGrid w:val="0"/>
              <w:rPr>
                <w:sz w:val="27"/>
                <w:szCs w:val="27"/>
              </w:rPr>
            </w:pPr>
            <w:r w:rsidRPr="006D4AF8">
              <w:rPr>
                <w:sz w:val="27"/>
                <w:szCs w:val="27"/>
              </w:rPr>
              <w:t>коштів інших джерел</w:t>
            </w:r>
          </w:p>
        </w:tc>
        <w:tc>
          <w:tcPr>
            <w:tcW w:w="6049" w:type="dxa"/>
          </w:tcPr>
          <w:p w:rsidR="008231DC" w:rsidRPr="006D4AF8" w:rsidRDefault="008231DC" w:rsidP="00FF5CF8">
            <w:pPr>
              <w:jc w:val="both"/>
              <w:rPr>
                <w:rFonts w:ascii="Times New Roman" w:hAnsi="Times New Roman" w:cs="Times New Roman"/>
                <w:color w:val="auto"/>
                <w:sz w:val="27"/>
                <w:szCs w:val="27"/>
              </w:rPr>
            </w:pPr>
          </w:p>
        </w:tc>
      </w:tr>
    </w:tbl>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8231DC"/>
    <w:p w:rsidR="008231DC" w:rsidRDefault="008231DC" w:rsidP="00523864">
      <w:pPr>
        <w:ind w:left="5954"/>
        <w:rPr>
          <w:rFonts w:ascii="Times New Roman" w:hAnsi="Times New Roman" w:cs="Times New Roman"/>
          <w:b/>
          <w:i/>
          <w:sz w:val="28"/>
          <w:szCs w:val="28"/>
        </w:rPr>
      </w:pPr>
    </w:p>
    <w:p w:rsidR="00523864" w:rsidRPr="00523864" w:rsidRDefault="00523864" w:rsidP="00523864">
      <w:pPr>
        <w:ind w:left="5954"/>
        <w:rPr>
          <w:rFonts w:ascii="Times New Roman" w:hAnsi="Times New Roman" w:cs="Times New Roman"/>
          <w:b/>
          <w:i/>
          <w:sz w:val="28"/>
          <w:szCs w:val="28"/>
        </w:rPr>
      </w:pPr>
      <w:r w:rsidRPr="00523864">
        <w:rPr>
          <w:rFonts w:ascii="Times New Roman" w:hAnsi="Times New Roman" w:cs="Times New Roman"/>
          <w:b/>
          <w:i/>
          <w:sz w:val="28"/>
          <w:szCs w:val="28"/>
        </w:rPr>
        <w:lastRenderedPageBreak/>
        <w:t xml:space="preserve">(Додаток до рішення від </w:t>
      </w:r>
      <w:r w:rsidR="002F0A73" w:rsidRPr="008231DC">
        <w:rPr>
          <w:rFonts w:ascii="Times New Roman" w:hAnsi="Times New Roman" w:cs="Times New Roman"/>
          <w:b/>
          <w:i/>
          <w:sz w:val="28"/>
          <w:szCs w:val="28"/>
        </w:rPr>
        <w:t>04.02.</w:t>
      </w:r>
      <w:r w:rsidRPr="00523864">
        <w:rPr>
          <w:rFonts w:ascii="Times New Roman" w:hAnsi="Times New Roman" w:cs="Times New Roman"/>
          <w:b/>
          <w:i/>
          <w:sz w:val="28"/>
          <w:szCs w:val="28"/>
        </w:rPr>
        <w:t>2021 року №</w:t>
      </w:r>
      <w:r w:rsidR="002F0A73" w:rsidRPr="008231DC">
        <w:rPr>
          <w:rFonts w:ascii="Times New Roman" w:hAnsi="Times New Roman" w:cs="Times New Roman"/>
          <w:b/>
          <w:i/>
          <w:sz w:val="28"/>
          <w:szCs w:val="28"/>
        </w:rPr>
        <w:t>9-6</w:t>
      </w:r>
      <w:r w:rsidRPr="00523864">
        <w:rPr>
          <w:rFonts w:ascii="Times New Roman" w:hAnsi="Times New Roman" w:cs="Times New Roman"/>
          <w:b/>
          <w:i/>
          <w:sz w:val="28"/>
          <w:szCs w:val="28"/>
        </w:rPr>
        <w:t>/2021</w:t>
      </w:r>
    </w:p>
    <w:p w:rsidR="00523864" w:rsidRPr="00523864" w:rsidRDefault="00523864" w:rsidP="00523864">
      <w:pPr>
        <w:ind w:left="5954"/>
        <w:rPr>
          <w:rFonts w:ascii="Times New Roman" w:hAnsi="Times New Roman" w:cs="Times New Roman"/>
          <w:b/>
          <w:i/>
          <w:sz w:val="28"/>
          <w:szCs w:val="28"/>
        </w:rPr>
      </w:pPr>
      <w:r w:rsidRPr="00523864">
        <w:rPr>
          <w:rFonts w:ascii="Times New Roman" w:hAnsi="Times New Roman" w:cs="Times New Roman"/>
          <w:b/>
          <w:i/>
          <w:sz w:val="28"/>
          <w:szCs w:val="28"/>
        </w:rPr>
        <w:t>Про внесення змін до рішення Ніжинської міської ради від 16.01.2019 №6-50/2019 «Про затвердження бюджетних програм місцевого значення на 2019 рік», що діє зі змінами внесеними на 65-й сесії Ніжинської міської ради від 24.12.2019 №4-65/2019)</w:t>
      </w:r>
    </w:p>
    <w:p w:rsidR="00523864" w:rsidRDefault="00523864" w:rsidP="00523864">
      <w:pPr>
        <w:ind w:left="5954"/>
        <w:rPr>
          <w:rFonts w:ascii="Times New Roman" w:hAnsi="Times New Roman" w:cs="Times New Roman"/>
          <w:b/>
          <w:sz w:val="28"/>
          <w:szCs w:val="28"/>
        </w:rPr>
      </w:pPr>
    </w:p>
    <w:p w:rsidR="00523864" w:rsidRPr="006D4AF8" w:rsidRDefault="00523864" w:rsidP="00523864">
      <w:pPr>
        <w:ind w:left="5954"/>
        <w:rPr>
          <w:rFonts w:ascii="Times New Roman" w:hAnsi="Times New Roman" w:cs="Times New Roman"/>
          <w:b/>
          <w:sz w:val="28"/>
          <w:szCs w:val="28"/>
        </w:rPr>
      </w:pPr>
      <w:r w:rsidRPr="006D4AF8">
        <w:rPr>
          <w:rFonts w:ascii="Times New Roman" w:hAnsi="Times New Roman" w:cs="Times New Roman"/>
          <w:b/>
          <w:sz w:val="28"/>
          <w:szCs w:val="28"/>
        </w:rPr>
        <w:t>Додаток 1</w:t>
      </w:r>
    </w:p>
    <w:p w:rsidR="00523864" w:rsidRPr="006D4AF8" w:rsidRDefault="00523864" w:rsidP="00523864">
      <w:pPr>
        <w:ind w:left="5954"/>
        <w:rPr>
          <w:rFonts w:ascii="Times New Roman" w:hAnsi="Times New Roman" w:cs="Times New Roman"/>
          <w:sz w:val="28"/>
          <w:szCs w:val="28"/>
        </w:rPr>
      </w:pPr>
      <w:r w:rsidRPr="006D4AF8">
        <w:rPr>
          <w:rFonts w:ascii="Times New Roman" w:hAnsi="Times New Roman" w:cs="Times New Roman"/>
          <w:sz w:val="28"/>
          <w:szCs w:val="28"/>
        </w:rPr>
        <w:t xml:space="preserve">до міської Комплексної програми </w:t>
      </w:r>
    </w:p>
    <w:p w:rsidR="00523864" w:rsidRPr="006D4AF8" w:rsidRDefault="00523864" w:rsidP="00523864">
      <w:pPr>
        <w:ind w:left="5954"/>
        <w:rPr>
          <w:rFonts w:ascii="Times New Roman" w:hAnsi="Times New Roman" w:cs="Times New Roman"/>
          <w:sz w:val="28"/>
          <w:szCs w:val="28"/>
        </w:rPr>
      </w:pPr>
      <w:r w:rsidRPr="006D4AF8">
        <w:rPr>
          <w:rFonts w:ascii="Times New Roman" w:hAnsi="Times New Roman" w:cs="Times New Roman"/>
          <w:sz w:val="28"/>
          <w:szCs w:val="28"/>
        </w:rPr>
        <w:t xml:space="preserve">профілактики правопорушень </w:t>
      </w:r>
    </w:p>
    <w:p w:rsidR="00523864" w:rsidRPr="006D4AF8" w:rsidRDefault="00523864" w:rsidP="00523864">
      <w:pPr>
        <w:ind w:left="5954"/>
        <w:rPr>
          <w:rFonts w:ascii="Times New Roman" w:hAnsi="Times New Roman" w:cs="Times New Roman"/>
          <w:sz w:val="28"/>
          <w:szCs w:val="28"/>
        </w:rPr>
      </w:pPr>
      <w:r w:rsidRPr="006D4AF8">
        <w:rPr>
          <w:rFonts w:ascii="Times New Roman" w:hAnsi="Times New Roman" w:cs="Times New Roman"/>
          <w:sz w:val="28"/>
          <w:szCs w:val="28"/>
        </w:rPr>
        <w:t xml:space="preserve">на період </w:t>
      </w:r>
      <w:r w:rsidRPr="006D4AF8">
        <w:rPr>
          <w:rFonts w:ascii="Times New Roman" w:hAnsi="Times New Roman" w:cs="Times New Roman"/>
          <w:color w:val="auto"/>
          <w:sz w:val="28"/>
          <w:szCs w:val="28"/>
        </w:rPr>
        <w:t xml:space="preserve"> 2019-2021 років</w:t>
      </w:r>
      <w:r w:rsidRPr="006D4AF8">
        <w:rPr>
          <w:rFonts w:ascii="Times New Roman" w:hAnsi="Times New Roman" w:cs="Times New Roman"/>
          <w:sz w:val="28"/>
          <w:szCs w:val="28"/>
        </w:rPr>
        <w:t xml:space="preserve"> «Правопорядок»</w:t>
      </w:r>
      <w:r>
        <w:rPr>
          <w:rFonts w:ascii="Times New Roman" w:hAnsi="Times New Roman" w:cs="Times New Roman"/>
          <w:sz w:val="28"/>
          <w:szCs w:val="28"/>
        </w:rPr>
        <w:t>.</w:t>
      </w:r>
    </w:p>
    <w:p w:rsidR="00523864" w:rsidRPr="00523864" w:rsidRDefault="00523864" w:rsidP="00523864">
      <w:pPr>
        <w:tabs>
          <w:tab w:val="left" w:pos="6186"/>
        </w:tabs>
        <w:ind w:firstLine="360"/>
        <w:rPr>
          <w:rFonts w:ascii="Times New Roman" w:hAnsi="Times New Roman" w:cs="Times New Roman"/>
          <w:sz w:val="28"/>
          <w:szCs w:val="28"/>
        </w:rPr>
      </w:pPr>
      <w:r>
        <w:rPr>
          <w:b/>
        </w:rPr>
        <w:t xml:space="preserve">                                      </w:t>
      </w:r>
    </w:p>
    <w:p w:rsidR="00523864" w:rsidRPr="006D4AF8" w:rsidRDefault="00523864" w:rsidP="00523864">
      <w:pPr>
        <w:ind w:firstLine="360"/>
        <w:jc w:val="center"/>
        <w:rPr>
          <w:rFonts w:ascii="Times New Roman" w:hAnsi="Times New Roman" w:cs="Times New Roman"/>
          <w:b/>
          <w:sz w:val="28"/>
          <w:szCs w:val="28"/>
        </w:rPr>
      </w:pPr>
      <w:r w:rsidRPr="006D4AF8">
        <w:rPr>
          <w:rFonts w:ascii="Times New Roman" w:hAnsi="Times New Roman" w:cs="Times New Roman"/>
          <w:b/>
          <w:sz w:val="28"/>
          <w:szCs w:val="28"/>
        </w:rPr>
        <w:t xml:space="preserve">Ресурсне забезпечення міської Комплексної програми </w:t>
      </w:r>
    </w:p>
    <w:p w:rsidR="00523864" w:rsidRPr="006D4AF8" w:rsidRDefault="00523864" w:rsidP="00523864">
      <w:pPr>
        <w:ind w:firstLine="360"/>
        <w:jc w:val="center"/>
        <w:rPr>
          <w:rFonts w:ascii="Times New Roman" w:hAnsi="Times New Roman" w:cs="Times New Roman"/>
          <w:b/>
          <w:sz w:val="28"/>
          <w:szCs w:val="28"/>
        </w:rPr>
      </w:pPr>
      <w:r w:rsidRPr="006D4AF8">
        <w:rPr>
          <w:rFonts w:ascii="Times New Roman" w:hAnsi="Times New Roman" w:cs="Times New Roman"/>
          <w:b/>
          <w:sz w:val="28"/>
          <w:szCs w:val="28"/>
        </w:rPr>
        <w:t xml:space="preserve">профілактики правопорушень на період </w:t>
      </w:r>
      <w:r w:rsidRPr="006D4AF8">
        <w:rPr>
          <w:rFonts w:ascii="Times New Roman" w:hAnsi="Times New Roman" w:cs="Times New Roman"/>
          <w:color w:val="auto"/>
          <w:sz w:val="28"/>
          <w:szCs w:val="28"/>
        </w:rPr>
        <w:t xml:space="preserve"> </w:t>
      </w:r>
      <w:r w:rsidRPr="006D4AF8">
        <w:rPr>
          <w:rFonts w:ascii="Times New Roman" w:hAnsi="Times New Roman" w:cs="Times New Roman"/>
          <w:b/>
          <w:color w:val="auto"/>
          <w:sz w:val="28"/>
          <w:szCs w:val="28"/>
        </w:rPr>
        <w:t>2019-2021 років</w:t>
      </w:r>
    </w:p>
    <w:p w:rsidR="00523864" w:rsidRPr="006D4AF8" w:rsidRDefault="00523864" w:rsidP="00523864">
      <w:pPr>
        <w:ind w:firstLine="360"/>
        <w:jc w:val="center"/>
        <w:rPr>
          <w:rFonts w:ascii="Times New Roman" w:hAnsi="Times New Roman" w:cs="Times New Roman"/>
          <w:b/>
          <w:sz w:val="28"/>
          <w:szCs w:val="28"/>
        </w:rPr>
      </w:pPr>
      <w:r w:rsidRPr="006D4AF8">
        <w:rPr>
          <w:rFonts w:ascii="Times New Roman" w:hAnsi="Times New Roman" w:cs="Times New Roman"/>
          <w:b/>
          <w:sz w:val="28"/>
          <w:szCs w:val="28"/>
        </w:rPr>
        <w:t>«Правопорядок»</w:t>
      </w:r>
    </w:p>
    <w:p w:rsidR="00523864" w:rsidRPr="006D4AF8" w:rsidRDefault="00523864" w:rsidP="00523864">
      <w:pPr>
        <w:jc w:val="center"/>
        <w:rPr>
          <w:rFonts w:ascii="Times New Roman" w:hAnsi="Times New Roman" w:cs="Times New Roman"/>
          <w:sz w:val="28"/>
          <w:szCs w:val="28"/>
        </w:rPr>
      </w:pPr>
    </w:p>
    <w:tbl>
      <w:tblPr>
        <w:tblW w:w="9864" w:type="dxa"/>
        <w:tblInd w:w="430" w:type="dxa"/>
        <w:tblLayout w:type="fixed"/>
        <w:tblLook w:val="0000"/>
      </w:tblPr>
      <w:tblGrid>
        <w:gridCol w:w="1956"/>
        <w:gridCol w:w="1843"/>
        <w:gridCol w:w="2152"/>
        <w:gridCol w:w="1817"/>
        <w:gridCol w:w="2096"/>
      </w:tblGrid>
      <w:tr w:rsidR="00523864" w:rsidRPr="006D4AF8" w:rsidTr="00285906">
        <w:tc>
          <w:tcPr>
            <w:tcW w:w="1956" w:type="dxa"/>
            <w:vMerge w:val="restart"/>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 xml:space="preserve">Обсяги коштів, які пропонуються залучити на виконання Програми </w:t>
            </w:r>
          </w:p>
        </w:tc>
        <w:tc>
          <w:tcPr>
            <w:tcW w:w="5812" w:type="dxa"/>
            <w:gridSpan w:val="3"/>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Етапи виконання Програми</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Усього витрат на виконання Програми</w:t>
            </w:r>
          </w:p>
        </w:tc>
      </w:tr>
      <w:tr w:rsidR="00523864" w:rsidRPr="006D4AF8" w:rsidTr="00285906">
        <w:tc>
          <w:tcPr>
            <w:tcW w:w="1956" w:type="dxa"/>
            <w:vMerge/>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I</w:t>
            </w:r>
          </w:p>
        </w:tc>
        <w:tc>
          <w:tcPr>
            <w:tcW w:w="2152"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II</w:t>
            </w:r>
          </w:p>
        </w:tc>
        <w:tc>
          <w:tcPr>
            <w:tcW w:w="1817"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III</w:t>
            </w: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p>
        </w:tc>
      </w:tr>
      <w:tr w:rsidR="00523864" w:rsidRPr="006D4AF8" w:rsidTr="00285906">
        <w:tc>
          <w:tcPr>
            <w:tcW w:w="1956" w:type="dxa"/>
            <w:vMerge/>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20</w:t>
            </w:r>
            <w:r w:rsidRPr="006D4AF8">
              <w:rPr>
                <w:rFonts w:ascii="Times New Roman" w:hAnsi="Times New Roman" w:cs="Times New Roman"/>
                <w:sz w:val="28"/>
                <w:szCs w:val="28"/>
                <w:lang w:val="ru-RU"/>
              </w:rPr>
              <w:t>19</w:t>
            </w:r>
            <w:r w:rsidRPr="006D4AF8">
              <w:rPr>
                <w:rFonts w:ascii="Times New Roman" w:hAnsi="Times New Roman" w:cs="Times New Roman"/>
                <w:sz w:val="28"/>
                <w:szCs w:val="28"/>
              </w:rPr>
              <w:t xml:space="preserve"> рік</w:t>
            </w:r>
          </w:p>
          <w:p w:rsidR="00523864" w:rsidRPr="006D4AF8" w:rsidRDefault="00523864" w:rsidP="00285906">
            <w:pPr>
              <w:snapToGrid w:val="0"/>
              <w:jc w:val="center"/>
              <w:rPr>
                <w:rFonts w:ascii="Times New Roman" w:hAnsi="Times New Roman" w:cs="Times New Roman"/>
                <w:sz w:val="28"/>
                <w:szCs w:val="28"/>
              </w:rPr>
            </w:pPr>
          </w:p>
        </w:tc>
        <w:tc>
          <w:tcPr>
            <w:tcW w:w="2152"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2020 рік</w:t>
            </w:r>
          </w:p>
        </w:tc>
        <w:tc>
          <w:tcPr>
            <w:tcW w:w="1817"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r w:rsidRPr="006D4AF8">
              <w:rPr>
                <w:rFonts w:ascii="Times New Roman" w:hAnsi="Times New Roman" w:cs="Times New Roman"/>
                <w:sz w:val="28"/>
                <w:szCs w:val="28"/>
              </w:rPr>
              <w:t>20</w:t>
            </w:r>
            <w:r w:rsidRPr="006D4AF8">
              <w:rPr>
                <w:rFonts w:ascii="Times New Roman" w:hAnsi="Times New Roman" w:cs="Times New Roman"/>
                <w:sz w:val="28"/>
                <w:szCs w:val="28"/>
                <w:lang w:val="ru-RU"/>
              </w:rPr>
              <w:t>21</w:t>
            </w:r>
            <w:r w:rsidRPr="006D4AF8">
              <w:rPr>
                <w:rFonts w:ascii="Times New Roman" w:hAnsi="Times New Roman" w:cs="Times New Roman"/>
                <w:sz w:val="28"/>
                <w:szCs w:val="28"/>
              </w:rPr>
              <w:t xml:space="preserve"> рік</w:t>
            </w: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tcPr>
          <w:p w:rsidR="00523864" w:rsidRPr="006D4AF8" w:rsidRDefault="00523864" w:rsidP="00285906">
            <w:pPr>
              <w:snapToGrid w:val="0"/>
              <w:jc w:val="center"/>
              <w:rPr>
                <w:rFonts w:ascii="Times New Roman" w:hAnsi="Times New Roman" w:cs="Times New Roman"/>
                <w:sz w:val="28"/>
                <w:szCs w:val="28"/>
              </w:rPr>
            </w:pPr>
          </w:p>
        </w:tc>
      </w:tr>
      <w:tr w:rsidR="00523864" w:rsidRPr="006D4AF8" w:rsidTr="00285906">
        <w:trPr>
          <w:trHeight w:val="64"/>
        </w:trPr>
        <w:tc>
          <w:tcPr>
            <w:tcW w:w="1956" w:type="dxa"/>
            <w:tcBorders>
              <w:top w:val="single" w:sz="4" w:space="0" w:color="000000"/>
              <w:left w:val="single" w:sz="4" w:space="0" w:color="000000"/>
              <w:bottom w:val="single" w:sz="4" w:space="0" w:color="000000"/>
            </w:tcBorders>
            <w:shd w:val="clear" w:color="auto" w:fill="auto"/>
          </w:tcPr>
          <w:p w:rsidR="00523864" w:rsidRPr="006D4AF8" w:rsidRDefault="00D71DDF" w:rsidP="00285906">
            <w:pPr>
              <w:snapToGrid w:val="0"/>
              <w:jc w:val="center"/>
              <w:rPr>
                <w:rFonts w:ascii="Times New Roman" w:hAnsi="Times New Roman" w:cs="Times New Roman"/>
                <w:sz w:val="28"/>
                <w:szCs w:val="28"/>
              </w:rPr>
            </w:pPr>
            <w:r>
              <w:rPr>
                <w:rFonts w:ascii="Times New Roman" w:hAnsi="Times New Roman" w:cs="Times New Roman"/>
                <w:sz w:val="28"/>
                <w:szCs w:val="28"/>
              </w:rPr>
              <w:t>Бюджет Ніжинської міської ТГ</w:t>
            </w:r>
          </w:p>
        </w:tc>
        <w:tc>
          <w:tcPr>
            <w:tcW w:w="1843"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color w:val="auto"/>
                <w:sz w:val="28"/>
                <w:szCs w:val="28"/>
              </w:rPr>
            </w:pPr>
            <w:r w:rsidRPr="006D4AF8">
              <w:rPr>
                <w:rFonts w:ascii="Times New Roman" w:hAnsi="Times New Roman" w:cs="Times New Roman"/>
                <w:color w:val="auto"/>
                <w:sz w:val="28"/>
                <w:szCs w:val="28"/>
              </w:rPr>
              <w:t>500 тис. грн.</w:t>
            </w:r>
          </w:p>
        </w:tc>
        <w:tc>
          <w:tcPr>
            <w:tcW w:w="2152"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6</w:t>
            </w:r>
            <w:r w:rsidRPr="006D4AF8">
              <w:rPr>
                <w:rFonts w:ascii="Times New Roman" w:hAnsi="Times New Roman" w:cs="Times New Roman"/>
                <w:color w:val="auto"/>
                <w:sz w:val="28"/>
                <w:szCs w:val="28"/>
              </w:rPr>
              <w:t>00 тис. грн.</w:t>
            </w:r>
          </w:p>
        </w:tc>
        <w:tc>
          <w:tcPr>
            <w:tcW w:w="1817" w:type="dxa"/>
            <w:tcBorders>
              <w:top w:val="single" w:sz="4" w:space="0" w:color="000000"/>
              <w:left w:val="single" w:sz="4" w:space="0" w:color="000000"/>
              <w:bottom w:val="single" w:sz="4" w:space="0" w:color="000000"/>
            </w:tcBorders>
            <w:shd w:val="clear" w:color="auto" w:fill="auto"/>
          </w:tcPr>
          <w:p w:rsidR="00523864" w:rsidRPr="006D4AF8" w:rsidRDefault="00523864" w:rsidP="00285906">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6</w:t>
            </w:r>
            <w:r w:rsidRPr="006D4AF8">
              <w:rPr>
                <w:rFonts w:ascii="Times New Roman" w:hAnsi="Times New Roman" w:cs="Times New Roman"/>
                <w:color w:val="auto"/>
                <w:sz w:val="28"/>
                <w:szCs w:val="28"/>
              </w:rPr>
              <w:t xml:space="preserve">00 тис. грн.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523864" w:rsidRPr="006D4AF8" w:rsidRDefault="00523864" w:rsidP="00285906">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17</w:t>
            </w:r>
            <w:r w:rsidRPr="006D4AF8">
              <w:rPr>
                <w:rFonts w:ascii="Times New Roman" w:hAnsi="Times New Roman" w:cs="Times New Roman"/>
                <w:color w:val="auto"/>
                <w:sz w:val="28"/>
                <w:szCs w:val="28"/>
              </w:rPr>
              <w:t>00 тис. грн.</w:t>
            </w:r>
          </w:p>
        </w:tc>
      </w:tr>
    </w:tbl>
    <w:p w:rsidR="00523864" w:rsidRPr="006D4AF8" w:rsidRDefault="00523864" w:rsidP="00523864">
      <w:pPr>
        <w:rPr>
          <w:rFonts w:ascii="Times New Roman" w:hAnsi="Times New Roman" w:cs="Times New Roman"/>
          <w:sz w:val="28"/>
          <w:szCs w:val="28"/>
        </w:rPr>
      </w:pPr>
    </w:p>
    <w:p w:rsidR="00523864" w:rsidRPr="006D4AF8" w:rsidRDefault="00523864" w:rsidP="00523864">
      <w:pPr>
        <w:rPr>
          <w:rFonts w:ascii="Times New Roman" w:hAnsi="Times New Roman" w:cs="Times New Roman"/>
          <w:sz w:val="28"/>
          <w:szCs w:val="28"/>
        </w:rPr>
      </w:pPr>
    </w:p>
    <w:p w:rsidR="00523864" w:rsidRPr="006D4AF8" w:rsidRDefault="00523864" w:rsidP="00523864">
      <w:pPr>
        <w:ind w:firstLine="708"/>
        <w:jc w:val="both"/>
        <w:rPr>
          <w:rFonts w:ascii="Times New Roman" w:hAnsi="Times New Roman" w:cs="Times New Roman"/>
          <w:sz w:val="28"/>
          <w:szCs w:val="28"/>
        </w:rPr>
      </w:pPr>
      <w:r w:rsidRPr="006D4AF8">
        <w:rPr>
          <w:rFonts w:ascii="Times New Roman" w:hAnsi="Times New Roman" w:cs="Times New Roman"/>
          <w:sz w:val="28"/>
          <w:szCs w:val="28"/>
        </w:rPr>
        <w:t>* За погодженням з постійними комісіями Ніжинської міської ради:</w:t>
      </w:r>
    </w:p>
    <w:p w:rsidR="00523864" w:rsidRPr="006D4AF8" w:rsidRDefault="00523864" w:rsidP="00523864">
      <w:pPr>
        <w:ind w:firstLine="708"/>
        <w:jc w:val="both"/>
        <w:rPr>
          <w:rFonts w:ascii="Times New Roman" w:hAnsi="Times New Roman" w:cs="Times New Roman"/>
          <w:sz w:val="28"/>
          <w:szCs w:val="28"/>
        </w:rPr>
      </w:pPr>
    </w:p>
    <w:p w:rsidR="00523864" w:rsidRPr="006D4AF8" w:rsidRDefault="00523864" w:rsidP="00523864">
      <w:pPr>
        <w:ind w:firstLine="708"/>
        <w:jc w:val="both"/>
        <w:rPr>
          <w:rFonts w:ascii="Times New Roman" w:hAnsi="Times New Roman" w:cs="Times New Roman"/>
          <w:sz w:val="28"/>
          <w:szCs w:val="28"/>
        </w:rPr>
      </w:pPr>
      <w:r w:rsidRPr="006D4AF8">
        <w:rPr>
          <w:rFonts w:ascii="Times New Roman" w:hAnsi="Times New Roman" w:cs="Times New Roman"/>
          <w:sz w:val="28"/>
          <w:szCs w:val="28"/>
        </w:rPr>
        <w:t>- з питань соціально-економічного розвитку міста, підприємницької діяльності, дерегуляції, фінансів та бюджету (голова комісії – Мамедов В.Х.);</w:t>
      </w:r>
    </w:p>
    <w:p w:rsidR="00523864" w:rsidRPr="006D4AF8" w:rsidRDefault="00523864" w:rsidP="00523864">
      <w:pPr>
        <w:ind w:firstLine="708"/>
        <w:jc w:val="both"/>
        <w:rPr>
          <w:rFonts w:ascii="Times New Roman" w:hAnsi="Times New Roman" w:cs="Times New Roman"/>
          <w:sz w:val="28"/>
          <w:szCs w:val="28"/>
        </w:rPr>
      </w:pPr>
    </w:p>
    <w:p w:rsidR="00523864" w:rsidRPr="006D4AF8" w:rsidRDefault="00523864" w:rsidP="00523864">
      <w:pPr>
        <w:numPr>
          <w:ilvl w:val="0"/>
          <w:numId w:val="1"/>
        </w:numPr>
        <w:tabs>
          <w:tab w:val="left" w:pos="851"/>
        </w:tabs>
        <w:ind w:firstLine="708"/>
        <w:jc w:val="both"/>
        <w:rPr>
          <w:rFonts w:ascii="Times New Roman" w:hAnsi="Times New Roman" w:cs="Times New Roman"/>
          <w:sz w:val="28"/>
          <w:szCs w:val="28"/>
        </w:rPr>
      </w:pPr>
      <w:r w:rsidRPr="006D4AF8">
        <w:rPr>
          <w:rFonts w:ascii="Times New Roman" w:hAnsi="Times New Roman" w:cs="Times New Roman"/>
          <w:sz w:val="28"/>
          <w:szCs w:val="28"/>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(голова комісії – </w:t>
      </w:r>
      <w:r w:rsidR="00D71DDF">
        <w:rPr>
          <w:rFonts w:ascii="Times New Roman" w:hAnsi="Times New Roman" w:cs="Times New Roman"/>
          <w:sz w:val="28"/>
          <w:szCs w:val="28"/>
        </w:rPr>
        <w:t>Салогуб В.</w:t>
      </w:r>
      <w:r w:rsidRPr="006D4AF8">
        <w:rPr>
          <w:rFonts w:ascii="Times New Roman" w:hAnsi="Times New Roman" w:cs="Times New Roman"/>
          <w:sz w:val="28"/>
          <w:szCs w:val="28"/>
        </w:rPr>
        <w:t xml:space="preserve">) </w:t>
      </w:r>
    </w:p>
    <w:p w:rsidR="00523864" w:rsidRPr="006D4AF8" w:rsidRDefault="00523864" w:rsidP="00523864">
      <w:pPr>
        <w:ind w:firstLine="708"/>
        <w:jc w:val="both"/>
        <w:rPr>
          <w:rFonts w:ascii="Times New Roman" w:hAnsi="Times New Roman" w:cs="Times New Roman"/>
          <w:sz w:val="28"/>
          <w:szCs w:val="28"/>
        </w:rPr>
      </w:pPr>
    </w:p>
    <w:p w:rsidR="00523864" w:rsidRPr="006D4AF8" w:rsidRDefault="00523864" w:rsidP="00523864">
      <w:pPr>
        <w:ind w:firstLine="708"/>
        <w:jc w:val="both"/>
        <w:rPr>
          <w:rFonts w:ascii="Times New Roman" w:hAnsi="Times New Roman" w:cs="Times New Roman"/>
          <w:sz w:val="28"/>
          <w:szCs w:val="28"/>
        </w:rPr>
      </w:pPr>
      <w:r w:rsidRPr="006D4AF8">
        <w:rPr>
          <w:rFonts w:ascii="Times New Roman" w:hAnsi="Times New Roman" w:cs="Times New Roman"/>
          <w:sz w:val="28"/>
          <w:szCs w:val="28"/>
        </w:rPr>
        <w:t xml:space="preserve">- з фінансовим управлінням Ніжинської міської ради (начальник управління </w:t>
      </w:r>
      <w:r w:rsidR="00D71DDF">
        <w:rPr>
          <w:rFonts w:ascii="Times New Roman" w:hAnsi="Times New Roman" w:cs="Times New Roman"/>
          <w:sz w:val="28"/>
          <w:szCs w:val="28"/>
        </w:rPr>
        <w:t>– Писаренко Л.</w:t>
      </w:r>
      <w:r w:rsidRPr="006D4AF8">
        <w:rPr>
          <w:rFonts w:ascii="Times New Roman" w:hAnsi="Times New Roman" w:cs="Times New Roman"/>
          <w:sz w:val="28"/>
          <w:szCs w:val="28"/>
        </w:rPr>
        <w:t>)</w:t>
      </w:r>
    </w:p>
    <w:p w:rsidR="00523864" w:rsidRPr="006D4AF8" w:rsidRDefault="00523864" w:rsidP="00523864">
      <w:pPr>
        <w:jc w:val="both"/>
        <w:rPr>
          <w:rFonts w:ascii="Times New Roman" w:hAnsi="Times New Roman" w:cs="Times New Roman"/>
          <w:b/>
          <w:sz w:val="28"/>
          <w:szCs w:val="28"/>
        </w:rPr>
      </w:pPr>
    </w:p>
    <w:p w:rsidR="00523864" w:rsidRPr="006D4AF8" w:rsidRDefault="00523864" w:rsidP="00523864">
      <w:pPr>
        <w:jc w:val="both"/>
        <w:rPr>
          <w:rFonts w:ascii="Times New Roman" w:hAnsi="Times New Roman" w:cs="Times New Roman"/>
          <w:b/>
          <w:sz w:val="28"/>
          <w:szCs w:val="28"/>
        </w:rPr>
      </w:pPr>
    </w:p>
    <w:p w:rsidR="00523864" w:rsidRPr="006D4AF8" w:rsidRDefault="00523864" w:rsidP="00523864">
      <w:pPr>
        <w:jc w:val="both"/>
        <w:rPr>
          <w:rFonts w:ascii="Times New Roman" w:eastAsia="Times New Roman" w:hAnsi="Times New Roman" w:cs="Times New Roman"/>
          <w:b/>
          <w:color w:val="auto"/>
          <w:sz w:val="28"/>
          <w:szCs w:val="28"/>
        </w:rPr>
      </w:pPr>
      <w:r w:rsidRPr="006D4AF8">
        <w:rPr>
          <w:rFonts w:ascii="Times New Roman" w:eastAsia="Times New Roman" w:hAnsi="Times New Roman" w:cs="Times New Roman"/>
          <w:b/>
          <w:color w:val="auto"/>
          <w:sz w:val="28"/>
          <w:szCs w:val="28"/>
        </w:rPr>
        <w:t xml:space="preserve">Міський голова                                                                                     </w:t>
      </w:r>
      <w:r w:rsidR="00411B60">
        <w:rPr>
          <w:rFonts w:ascii="Times New Roman" w:eastAsia="Times New Roman" w:hAnsi="Times New Roman" w:cs="Times New Roman"/>
          <w:b/>
          <w:color w:val="auto"/>
          <w:sz w:val="28"/>
          <w:szCs w:val="28"/>
        </w:rPr>
        <w:t>О. Кодола</w:t>
      </w:r>
    </w:p>
    <w:p w:rsidR="00523864" w:rsidRPr="006D4AF8" w:rsidRDefault="00523864" w:rsidP="00523864">
      <w:pPr>
        <w:jc w:val="both"/>
        <w:rPr>
          <w:rFonts w:ascii="Times New Roman" w:eastAsia="Times New Roman" w:hAnsi="Times New Roman" w:cs="Times New Roman"/>
          <w:color w:val="auto"/>
          <w:sz w:val="28"/>
          <w:szCs w:val="28"/>
        </w:rPr>
      </w:pPr>
      <w:r w:rsidRPr="006D4AF8">
        <w:rPr>
          <w:rFonts w:ascii="Times New Roman" w:hAnsi="Times New Roman" w:cs="Times New Roman"/>
          <w:b/>
          <w:sz w:val="28"/>
          <w:szCs w:val="28"/>
        </w:rPr>
        <w:lastRenderedPageBreak/>
        <w:tab/>
      </w:r>
    </w:p>
    <w:p w:rsidR="00523864" w:rsidRPr="006D4AF8" w:rsidRDefault="00523864" w:rsidP="00523864">
      <w:pPr>
        <w:jc w:val="both"/>
        <w:rPr>
          <w:rFonts w:ascii="Times New Roman" w:eastAsia="Times New Roman" w:hAnsi="Times New Roman" w:cs="Times New Roman"/>
          <w:color w:val="auto"/>
          <w:sz w:val="28"/>
          <w:szCs w:val="28"/>
        </w:rPr>
        <w:sectPr w:rsidR="00523864" w:rsidRPr="006D4AF8" w:rsidSect="00523864">
          <w:pgSz w:w="11909" w:h="16834"/>
          <w:pgMar w:top="709" w:right="506" w:bottom="709" w:left="1134" w:header="0" w:footer="3" w:gutter="0"/>
          <w:cols w:space="720"/>
          <w:noEndnote/>
          <w:docGrid w:linePitch="360"/>
        </w:sectPr>
      </w:pPr>
    </w:p>
    <w:p w:rsidR="00523864" w:rsidRPr="00523864" w:rsidRDefault="00523864" w:rsidP="00523864">
      <w:pPr>
        <w:ind w:left="5954"/>
        <w:rPr>
          <w:rFonts w:ascii="Times New Roman" w:hAnsi="Times New Roman" w:cs="Times New Roman"/>
          <w:b/>
          <w:i/>
          <w:sz w:val="28"/>
          <w:szCs w:val="28"/>
        </w:rPr>
      </w:pPr>
      <w:r w:rsidRPr="00523864">
        <w:rPr>
          <w:rFonts w:ascii="Times New Roman" w:hAnsi="Times New Roman" w:cs="Times New Roman"/>
          <w:b/>
          <w:i/>
          <w:sz w:val="28"/>
          <w:szCs w:val="28"/>
        </w:rPr>
        <w:lastRenderedPageBreak/>
        <w:t xml:space="preserve">(Додаток до рішення від </w:t>
      </w:r>
      <w:r w:rsidR="002F0A73">
        <w:rPr>
          <w:rFonts w:ascii="Times New Roman" w:hAnsi="Times New Roman" w:cs="Times New Roman"/>
          <w:b/>
          <w:i/>
          <w:sz w:val="28"/>
          <w:szCs w:val="28"/>
          <w:lang w:val="ru-RU"/>
        </w:rPr>
        <w:t>04</w:t>
      </w:r>
      <w:r w:rsidR="002F0A73" w:rsidRPr="008231DC">
        <w:rPr>
          <w:rFonts w:ascii="Times New Roman" w:hAnsi="Times New Roman" w:cs="Times New Roman"/>
          <w:b/>
          <w:i/>
          <w:sz w:val="28"/>
          <w:szCs w:val="28"/>
          <w:lang w:val="ru-RU"/>
        </w:rPr>
        <w:t>.</w:t>
      </w:r>
      <w:r w:rsidR="002F0A73">
        <w:rPr>
          <w:rFonts w:ascii="Times New Roman" w:hAnsi="Times New Roman" w:cs="Times New Roman"/>
          <w:b/>
          <w:i/>
          <w:sz w:val="28"/>
          <w:szCs w:val="28"/>
          <w:lang w:val="ru-RU"/>
        </w:rPr>
        <w:t>02</w:t>
      </w:r>
      <w:r w:rsidR="002F0A73" w:rsidRPr="008231DC">
        <w:rPr>
          <w:rFonts w:ascii="Times New Roman" w:hAnsi="Times New Roman" w:cs="Times New Roman"/>
          <w:b/>
          <w:i/>
          <w:sz w:val="28"/>
          <w:szCs w:val="28"/>
          <w:lang w:val="ru-RU"/>
        </w:rPr>
        <w:t>.</w:t>
      </w:r>
      <w:r w:rsidRPr="00523864">
        <w:rPr>
          <w:rFonts w:ascii="Times New Roman" w:hAnsi="Times New Roman" w:cs="Times New Roman"/>
          <w:b/>
          <w:i/>
          <w:sz w:val="28"/>
          <w:szCs w:val="28"/>
        </w:rPr>
        <w:t>2021 року №</w:t>
      </w:r>
      <w:r w:rsidR="002F0A73" w:rsidRPr="008231DC">
        <w:rPr>
          <w:rFonts w:ascii="Times New Roman" w:hAnsi="Times New Roman" w:cs="Times New Roman"/>
          <w:b/>
          <w:i/>
          <w:sz w:val="28"/>
          <w:szCs w:val="28"/>
          <w:lang w:val="ru-RU"/>
        </w:rPr>
        <w:t>9-6</w:t>
      </w:r>
      <w:r w:rsidRPr="00523864">
        <w:rPr>
          <w:rFonts w:ascii="Times New Roman" w:hAnsi="Times New Roman" w:cs="Times New Roman"/>
          <w:b/>
          <w:i/>
          <w:sz w:val="28"/>
          <w:szCs w:val="28"/>
        </w:rPr>
        <w:t>/2021</w:t>
      </w:r>
    </w:p>
    <w:p w:rsidR="00523864" w:rsidRPr="00523864" w:rsidRDefault="00523864" w:rsidP="00523864">
      <w:pPr>
        <w:ind w:left="5954"/>
        <w:rPr>
          <w:rFonts w:ascii="Times New Roman" w:hAnsi="Times New Roman" w:cs="Times New Roman"/>
          <w:b/>
          <w:i/>
          <w:sz w:val="28"/>
          <w:szCs w:val="28"/>
        </w:rPr>
      </w:pPr>
      <w:r w:rsidRPr="00523864">
        <w:rPr>
          <w:rFonts w:ascii="Times New Roman" w:hAnsi="Times New Roman" w:cs="Times New Roman"/>
          <w:b/>
          <w:i/>
          <w:sz w:val="28"/>
          <w:szCs w:val="28"/>
        </w:rPr>
        <w:t>Про внесення змін до рішення Ніжинської міської ради від 16.01.2019 №6-50/2019 «Про затвердження бюджетних програм місцевого значення на 2019 рік», що діє зі змінами внесеними на 65-й сесії Ніжинської міської ради від 24.12.2019 №4-65/2019)</w:t>
      </w:r>
    </w:p>
    <w:p w:rsidR="00523864" w:rsidRDefault="00523864" w:rsidP="00523864">
      <w:pPr>
        <w:ind w:left="11624"/>
        <w:rPr>
          <w:rFonts w:ascii="Times New Roman" w:hAnsi="Times New Roman" w:cs="Times New Roman"/>
          <w:b/>
        </w:rPr>
      </w:pPr>
    </w:p>
    <w:p w:rsidR="00523864" w:rsidRPr="006D4AF8" w:rsidRDefault="00523864" w:rsidP="00523864">
      <w:pPr>
        <w:ind w:left="11624"/>
        <w:rPr>
          <w:rFonts w:ascii="Times New Roman" w:hAnsi="Times New Roman" w:cs="Times New Roman"/>
          <w:b/>
        </w:rPr>
      </w:pPr>
      <w:r w:rsidRPr="006D4AF8">
        <w:rPr>
          <w:rFonts w:ascii="Times New Roman" w:hAnsi="Times New Roman" w:cs="Times New Roman"/>
          <w:b/>
        </w:rPr>
        <w:t>Додаток 2</w:t>
      </w:r>
    </w:p>
    <w:p w:rsidR="00523864" w:rsidRPr="006D4AF8" w:rsidRDefault="00523864" w:rsidP="00523864">
      <w:pPr>
        <w:ind w:left="11624"/>
        <w:rPr>
          <w:rFonts w:ascii="Times New Roman" w:hAnsi="Times New Roman" w:cs="Times New Roman"/>
        </w:rPr>
      </w:pPr>
      <w:r w:rsidRPr="006D4AF8">
        <w:rPr>
          <w:rFonts w:ascii="Times New Roman" w:hAnsi="Times New Roman" w:cs="Times New Roman"/>
        </w:rPr>
        <w:t xml:space="preserve">до міської Комплексної програми </w:t>
      </w:r>
    </w:p>
    <w:p w:rsidR="00523864" w:rsidRPr="006D4AF8" w:rsidRDefault="00523864" w:rsidP="00523864">
      <w:pPr>
        <w:ind w:left="11624"/>
        <w:rPr>
          <w:rFonts w:ascii="Times New Roman" w:hAnsi="Times New Roman" w:cs="Times New Roman"/>
        </w:rPr>
      </w:pPr>
      <w:r w:rsidRPr="006D4AF8">
        <w:rPr>
          <w:rFonts w:ascii="Times New Roman" w:hAnsi="Times New Roman" w:cs="Times New Roman"/>
        </w:rPr>
        <w:t xml:space="preserve">профілактики правопорушень </w:t>
      </w:r>
    </w:p>
    <w:p w:rsidR="00523864" w:rsidRPr="006D4AF8" w:rsidRDefault="00523864" w:rsidP="00523864">
      <w:pPr>
        <w:ind w:left="11624"/>
        <w:rPr>
          <w:rFonts w:ascii="Times New Roman" w:hAnsi="Times New Roman" w:cs="Times New Roman"/>
        </w:rPr>
      </w:pPr>
      <w:r w:rsidRPr="006D4AF8">
        <w:rPr>
          <w:rFonts w:ascii="Times New Roman" w:hAnsi="Times New Roman" w:cs="Times New Roman"/>
        </w:rPr>
        <w:t>на період 2019-2021 років «Правопорядок»</w:t>
      </w:r>
    </w:p>
    <w:p w:rsidR="00523864" w:rsidRPr="006D4AF8" w:rsidRDefault="00523864" w:rsidP="00523864">
      <w:pPr>
        <w:ind w:left="11340"/>
        <w:rPr>
          <w:rFonts w:ascii="Times New Roman" w:hAnsi="Times New Roman" w:cs="Times New Roman"/>
        </w:rPr>
      </w:pPr>
    </w:p>
    <w:p w:rsidR="00523864" w:rsidRPr="006D4AF8" w:rsidRDefault="00523864" w:rsidP="00523864">
      <w:pPr>
        <w:jc w:val="center"/>
        <w:rPr>
          <w:rFonts w:ascii="Times New Roman" w:hAnsi="Times New Roman" w:cs="Times New Roman"/>
          <w:b/>
          <w:color w:val="auto"/>
          <w:sz w:val="28"/>
          <w:szCs w:val="28"/>
        </w:rPr>
      </w:pPr>
      <w:r w:rsidRPr="006D4AF8">
        <w:rPr>
          <w:rFonts w:ascii="Times New Roman" w:hAnsi="Times New Roman" w:cs="Times New Roman"/>
          <w:b/>
          <w:color w:val="auto"/>
          <w:spacing w:val="-4"/>
          <w:sz w:val="28"/>
          <w:szCs w:val="28"/>
        </w:rPr>
        <w:t xml:space="preserve">Перелік основних </w:t>
      </w:r>
      <w:r w:rsidRPr="006D4AF8">
        <w:rPr>
          <w:rFonts w:ascii="Times New Roman" w:hAnsi="Times New Roman" w:cs="Times New Roman"/>
          <w:b/>
          <w:color w:val="auto"/>
          <w:sz w:val="28"/>
          <w:szCs w:val="28"/>
        </w:rPr>
        <w:t xml:space="preserve">напрямів діяльності та заходів, передбачених </w:t>
      </w:r>
    </w:p>
    <w:p w:rsidR="00523864" w:rsidRPr="006D4AF8" w:rsidRDefault="00523864" w:rsidP="00523864">
      <w:pPr>
        <w:jc w:val="center"/>
        <w:rPr>
          <w:rFonts w:ascii="Times New Roman" w:hAnsi="Times New Roman" w:cs="Times New Roman"/>
          <w:b/>
          <w:color w:val="auto"/>
          <w:spacing w:val="-4"/>
          <w:sz w:val="28"/>
          <w:szCs w:val="28"/>
        </w:rPr>
      </w:pPr>
      <w:r w:rsidRPr="006D4AF8">
        <w:rPr>
          <w:rFonts w:ascii="Times New Roman" w:hAnsi="Times New Roman" w:cs="Times New Roman"/>
          <w:b/>
          <w:color w:val="auto"/>
          <w:spacing w:val="-4"/>
          <w:sz w:val="28"/>
          <w:szCs w:val="28"/>
        </w:rPr>
        <w:t xml:space="preserve">міською Комплексною програмою профілактики правопорушень </w:t>
      </w:r>
    </w:p>
    <w:p w:rsidR="00523864" w:rsidRPr="006D4AF8" w:rsidRDefault="00523864" w:rsidP="00523864">
      <w:pPr>
        <w:jc w:val="center"/>
        <w:rPr>
          <w:rFonts w:ascii="Times New Roman" w:hAnsi="Times New Roman" w:cs="Times New Roman"/>
          <w:b/>
          <w:color w:val="auto"/>
          <w:spacing w:val="-4"/>
          <w:sz w:val="28"/>
          <w:szCs w:val="28"/>
        </w:rPr>
      </w:pPr>
      <w:r w:rsidRPr="006D4AF8">
        <w:rPr>
          <w:rFonts w:ascii="Times New Roman" w:hAnsi="Times New Roman" w:cs="Times New Roman"/>
          <w:b/>
          <w:color w:val="auto"/>
          <w:spacing w:val="-4"/>
          <w:sz w:val="28"/>
          <w:szCs w:val="28"/>
        </w:rPr>
        <w:t>на період 2019-2021 років «Правопорядок»</w:t>
      </w:r>
    </w:p>
    <w:p w:rsidR="00523864" w:rsidRPr="006D4AF8" w:rsidRDefault="00523864" w:rsidP="00523864">
      <w:pPr>
        <w:rPr>
          <w:rFonts w:ascii="Times New Roman" w:hAnsi="Times New Roman" w:cs="Times New Roman"/>
          <w:color w:val="auto"/>
        </w:rPr>
      </w:pPr>
    </w:p>
    <w:tbl>
      <w:tblPr>
        <w:tblW w:w="1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2"/>
        <w:gridCol w:w="4706"/>
        <w:gridCol w:w="2353"/>
        <w:gridCol w:w="1428"/>
        <w:gridCol w:w="2011"/>
        <w:gridCol w:w="888"/>
        <w:gridCol w:w="888"/>
        <w:gridCol w:w="888"/>
      </w:tblGrid>
      <w:tr w:rsidR="00523864" w:rsidRPr="006D4AF8" w:rsidTr="00285906">
        <w:tc>
          <w:tcPr>
            <w:tcW w:w="2642" w:type="dxa"/>
            <w:vMerge w:val="restart"/>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Завдання, визначені Програмою</w:t>
            </w:r>
          </w:p>
        </w:tc>
        <w:tc>
          <w:tcPr>
            <w:tcW w:w="4706" w:type="dxa"/>
            <w:vMerge w:val="restart"/>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Найменування</w:t>
            </w:r>
          </w:p>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заходів</w:t>
            </w:r>
          </w:p>
        </w:tc>
        <w:tc>
          <w:tcPr>
            <w:tcW w:w="2353" w:type="dxa"/>
            <w:vMerge w:val="restart"/>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Відповідальні</w:t>
            </w:r>
          </w:p>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за виконання</w:t>
            </w:r>
          </w:p>
        </w:tc>
        <w:tc>
          <w:tcPr>
            <w:tcW w:w="1428" w:type="dxa"/>
            <w:vMerge w:val="restart"/>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Термін</w:t>
            </w:r>
          </w:p>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виконання</w:t>
            </w:r>
          </w:p>
        </w:tc>
        <w:tc>
          <w:tcPr>
            <w:tcW w:w="2011" w:type="dxa"/>
            <w:vMerge w:val="restart"/>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Орієнтовний обсяг фінансування, тис. грн.</w:t>
            </w:r>
          </w:p>
        </w:tc>
        <w:tc>
          <w:tcPr>
            <w:tcW w:w="2664" w:type="dxa"/>
            <w:gridSpan w:val="3"/>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У тому числі,</w:t>
            </w:r>
          </w:p>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за роками</w:t>
            </w:r>
          </w:p>
        </w:tc>
      </w:tr>
      <w:tr w:rsidR="00523864" w:rsidRPr="006D4AF8" w:rsidTr="00285906">
        <w:trPr>
          <w:trHeight w:val="411"/>
        </w:trPr>
        <w:tc>
          <w:tcPr>
            <w:tcW w:w="2642" w:type="dxa"/>
            <w:vMerge/>
          </w:tcPr>
          <w:p w:rsidR="00523864" w:rsidRPr="006D4AF8" w:rsidRDefault="00523864" w:rsidP="00285906">
            <w:pPr>
              <w:jc w:val="center"/>
              <w:rPr>
                <w:rFonts w:ascii="Times New Roman" w:hAnsi="Times New Roman" w:cs="Times New Roman"/>
                <w:b/>
              </w:rPr>
            </w:pPr>
          </w:p>
        </w:tc>
        <w:tc>
          <w:tcPr>
            <w:tcW w:w="4706" w:type="dxa"/>
            <w:vMerge/>
          </w:tcPr>
          <w:p w:rsidR="00523864" w:rsidRPr="006D4AF8" w:rsidRDefault="00523864" w:rsidP="00285906">
            <w:pPr>
              <w:jc w:val="center"/>
              <w:rPr>
                <w:rFonts w:ascii="Times New Roman" w:hAnsi="Times New Roman" w:cs="Times New Roman"/>
                <w:b/>
              </w:rPr>
            </w:pPr>
          </w:p>
        </w:tc>
        <w:tc>
          <w:tcPr>
            <w:tcW w:w="2353" w:type="dxa"/>
            <w:vMerge/>
          </w:tcPr>
          <w:p w:rsidR="00523864" w:rsidRPr="006D4AF8" w:rsidRDefault="00523864" w:rsidP="00285906">
            <w:pPr>
              <w:jc w:val="center"/>
              <w:rPr>
                <w:rFonts w:ascii="Times New Roman" w:hAnsi="Times New Roman" w:cs="Times New Roman"/>
                <w:b/>
              </w:rPr>
            </w:pPr>
          </w:p>
        </w:tc>
        <w:tc>
          <w:tcPr>
            <w:tcW w:w="1428" w:type="dxa"/>
            <w:vMerge/>
          </w:tcPr>
          <w:p w:rsidR="00523864" w:rsidRPr="006D4AF8" w:rsidRDefault="00523864" w:rsidP="00285906">
            <w:pPr>
              <w:jc w:val="center"/>
              <w:rPr>
                <w:rFonts w:ascii="Times New Roman" w:hAnsi="Times New Roman" w:cs="Times New Roman"/>
                <w:b/>
              </w:rPr>
            </w:pPr>
          </w:p>
        </w:tc>
        <w:tc>
          <w:tcPr>
            <w:tcW w:w="2011" w:type="dxa"/>
            <w:vMerge/>
          </w:tcPr>
          <w:p w:rsidR="00523864" w:rsidRPr="006D4AF8" w:rsidRDefault="00523864" w:rsidP="00285906">
            <w:pPr>
              <w:jc w:val="center"/>
              <w:rPr>
                <w:rFonts w:ascii="Times New Roman" w:hAnsi="Times New Roman" w:cs="Times New Roman"/>
                <w:b/>
              </w:rPr>
            </w:pP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2019</w:t>
            </w: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2020</w:t>
            </w: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2021</w:t>
            </w:r>
          </w:p>
        </w:tc>
      </w:tr>
      <w:tr w:rsidR="00523864" w:rsidRPr="006D4AF8" w:rsidTr="00285906">
        <w:tc>
          <w:tcPr>
            <w:tcW w:w="2642"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1</w:t>
            </w:r>
          </w:p>
        </w:tc>
        <w:tc>
          <w:tcPr>
            <w:tcW w:w="4706"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2</w:t>
            </w:r>
          </w:p>
        </w:tc>
        <w:tc>
          <w:tcPr>
            <w:tcW w:w="2353"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3</w:t>
            </w:r>
          </w:p>
        </w:tc>
        <w:tc>
          <w:tcPr>
            <w:tcW w:w="142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4</w:t>
            </w:r>
          </w:p>
        </w:tc>
        <w:tc>
          <w:tcPr>
            <w:tcW w:w="2011"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5</w:t>
            </w: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6</w:t>
            </w: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7</w:t>
            </w:r>
          </w:p>
        </w:tc>
        <w:tc>
          <w:tcPr>
            <w:tcW w:w="888" w:type="dxa"/>
          </w:tcPr>
          <w:p w:rsidR="00523864" w:rsidRPr="006D4AF8" w:rsidRDefault="00523864" w:rsidP="00285906">
            <w:pPr>
              <w:jc w:val="center"/>
              <w:rPr>
                <w:rFonts w:ascii="Times New Roman" w:hAnsi="Times New Roman" w:cs="Times New Roman"/>
                <w:b/>
              </w:rPr>
            </w:pPr>
            <w:r w:rsidRPr="006D4AF8">
              <w:rPr>
                <w:rFonts w:ascii="Times New Roman" w:hAnsi="Times New Roman" w:cs="Times New Roman"/>
                <w:b/>
              </w:rPr>
              <w:t>8</w:t>
            </w:r>
          </w:p>
        </w:tc>
      </w:tr>
      <w:tr w:rsidR="00523864" w:rsidRPr="006D4AF8" w:rsidTr="00285906">
        <w:tc>
          <w:tcPr>
            <w:tcW w:w="2642" w:type="dxa"/>
          </w:tcPr>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t xml:space="preserve">1. Профілактика вчинення правопорушень серед молоді міста. Підвищення рівня правової обізнаності громадян. </w:t>
            </w:r>
          </w:p>
        </w:tc>
        <w:tc>
          <w:tcPr>
            <w:tcW w:w="4706" w:type="dxa"/>
          </w:tcPr>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t>1.1. Проектування, виготовлення, розміщення на території обслуговування ВП ГУ НП, насамперед, в навчальних закладах та закладах дозвілля молоді, зовнішньої  соціальної реклами профілактично-упереджувального  та право-захисного змісту, з роз’ясненням конкретних прикладів притягнення до відповідальності за вчинені злочини та адміністративні правопорушення.</w:t>
            </w:r>
          </w:p>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t>1.2.  Виготовлення та поширення  інформації про шкоду наркотичних засобів, а також види відповідальності за вживання, зберігання, розповсюдження наркотиків.</w:t>
            </w:r>
          </w:p>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t xml:space="preserve">1.3. проектування, виготовлення та розміщення інформаційних матеріалів (плакати, наліпки) про </w:t>
            </w:r>
            <w:r w:rsidRPr="006D4AF8">
              <w:rPr>
                <w:rFonts w:ascii="Times New Roman" w:hAnsi="Times New Roman" w:cs="Times New Roman"/>
                <w:spacing w:val="-14"/>
              </w:rPr>
              <w:lastRenderedPageBreak/>
              <w:t>заборону продажу алкоголю, тютюнових виробів неповнолітнім  з подальшим їх розміщенням у місцях торгівлі, магазинах, кіосках міста.</w:t>
            </w:r>
          </w:p>
          <w:p w:rsidR="00523864" w:rsidRPr="006D4AF8" w:rsidRDefault="00523864" w:rsidP="00285906">
            <w:pPr>
              <w:rPr>
                <w:rFonts w:ascii="Times New Roman" w:hAnsi="Times New Roman" w:cs="Times New Roman"/>
                <w:spacing w:val="-14"/>
              </w:rPr>
            </w:pPr>
          </w:p>
        </w:tc>
        <w:tc>
          <w:tcPr>
            <w:tcW w:w="2353"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lastRenderedPageBreak/>
              <w:t>ВП ГУ НП, органи  виконавчої влади                  і місцевого самоврядування, зацікавлені органи                      і служби у межах своєї компетенції</w:t>
            </w: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12</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r>
      <w:tr w:rsidR="00523864" w:rsidRPr="006D4AF8" w:rsidTr="00285906">
        <w:trPr>
          <w:trHeight w:val="2731"/>
        </w:trPr>
        <w:tc>
          <w:tcPr>
            <w:tcW w:w="2642" w:type="dxa"/>
          </w:tcPr>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lastRenderedPageBreak/>
              <w:t xml:space="preserve">2. Забезпечення захисту законних інтересів неповнолітніх, зокрема від жорстокого поводження, експлуатації та насильства   </w:t>
            </w:r>
          </w:p>
        </w:tc>
        <w:tc>
          <w:tcPr>
            <w:tcW w:w="4706" w:type="dxa"/>
          </w:tcPr>
          <w:p w:rsidR="00523864" w:rsidRPr="006D4AF8" w:rsidRDefault="00523864" w:rsidP="00285906">
            <w:pPr>
              <w:rPr>
                <w:rFonts w:ascii="Times New Roman" w:hAnsi="Times New Roman" w:cs="Times New Roman"/>
                <w:spacing w:val="-14"/>
              </w:rPr>
            </w:pPr>
            <w:r w:rsidRPr="006D4AF8">
              <w:rPr>
                <w:rFonts w:ascii="Times New Roman" w:hAnsi="Times New Roman" w:cs="Times New Roman"/>
                <w:spacing w:val="-14"/>
              </w:rPr>
              <w:t>2.1. Організація та проведення спільних профілактичних рейдів та операцій, спрямованих     на соціальний та правовий захист неповнолітніх, запобігання їх безпритульності та бездоглядності, профілактику правопорушень, влаштування дітей, які потребують соціального захисту до відповідних закладів для неповнолітніх. Ужиття заходів впливу до батьків, опікунів, які допускають жорстоке поводження з неповнолітніми.</w:t>
            </w:r>
          </w:p>
        </w:tc>
        <w:tc>
          <w:tcPr>
            <w:tcW w:w="2353"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ВП ГУ НП,  СуСД, правоохоронні органи, органи місцевого самоврядування                    і виконавчої влади, зацікавлені органи                     і служби, громадські організації, громадськість</w:t>
            </w: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12</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4</w:t>
            </w:r>
          </w:p>
        </w:tc>
      </w:tr>
      <w:tr w:rsidR="00523864" w:rsidRPr="006D4AF8" w:rsidTr="00523864">
        <w:trPr>
          <w:trHeight w:val="2580"/>
        </w:trPr>
        <w:tc>
          <w:tcPr>
            <w:tcW w:w="2642" w:type="dxa"/>
            <w:vMerge w:val="restart"/>
          </w:tcPr>
          <w:p w:rsidR="00523864" w:rsidRPr="006D4AF8" w:rsidRDefault="00523864" w:rsidP="00285906">
            <w:pPr>
              <w:rPr>
                <w:rFonts w:ascii="Times New Roman" w:hAnsi="Times New Roman" w:cs="Times New Roman"/>
                <w:spacing w:val="-14"/>
              </w:rPr>
            </w:pPr>
            <w:r w:rsidRPr="006D4AF8">
              <w:rPr>
                <w:rFonts w:ascii="Times New Roman" w:eastAsia="Times New Roman" w:hAnsi="Times New Roman" w:cs="Times New Roman"/>
                <w:color w:val="auto"/>
              </w:rPr>
              <w:t xml:space="preserve">3. Профілактика вчинення злочинів та правопорушень у громадських місцях, місцях відпочинку громадян, у тому числі під час проведення масових заходів.  </w:t>
            </w:r>
          </w:p>
        </w:tc>
        <w:tc>
          <w:tcPr>
            <w:tcW w:w="4706" w:type="dxa"/>
          </w:tcPr>
          <w:p w:rsidR="00523864" w:rsidRPr="006D4AF8" w:rsidRDefault="00523864" w:rsidP="00285906">
            <w:pPr>
              <w:rPr>
                <w:rFonts w:ascii="Times New Roman" w:hAnsi="Times New Roman" w:cs="Times New Roman"/>
                <w:color w:val="auto"/>
              </w:rPr>
            </w:pPr>
            <w:r w:rsidRPr="006D4AF8">
              <w:rPr>
                <w:rFonts w:ascii="Times New Roman" w:eastAsia="Times New Roman" w:hAnsi="Times New Roman" w:cs="Times New Roman"/>
                <w:color w:val="auto"/>
              </w:rPr>
              <w:t xml:space="preserve">3.1.Удосконалення інформаційно-аналітичного забезпечення профілактичної діяльності, підвищення ефективності роботи патрульної поліції та інспекторів поліції. </w:t>
            </w:r>
            <w:r w:rsidRPr="006D4AF8">
              <w:rPr>
                <w:rFonts w:ascii="Times New Roman" w:hAnsi="Times New Roman" w:cs="Times New Roman"/>
                <w:color w:val="auto"/>
              </w:rPr>
              <w:t>Забезпечення публічного порядку та безпеки громадян під час проведення масових заходів.</w:t>
            </w:r>
          </w:p>
          <w:p w:rsidR="00523864" w:rsidRPr="006D4AF8" w:rsidRDefault="00523864" w:rsidP="00285906">
            <w:pPr>
              <w:rPr>
                <w:rFonts w:ascii="Times New Roman" w:hAnsi="Times New Roman" w:cs="Times New Roman"/>
                <w:color w:val="auto"/>
              </w:rPr>
            </w:pPr>
          </w:p>
        </w:tc>
        <w:tc>
          <w:tcPr>
            <w:tcW w:w="2353" w:type="dxa"/>
          </w:tcPr>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Ніжинська міська рада, Ніжинський ВП ГУНП                               в Чернігівській області</w:t>
            </w:r>
          </w:p>
          <w:p w:rsidR="00523864" w:rsidRDefault="00523864" w:rsidP="00285906">
            <w:pPr>
              <w:jc w:val="center"/>
              <w:rPr>
                <w:rFonts w:ascii="Times New Roman" w:hAnsi="Times New Roman" w:cs="Times New Roman"/>
                <w:spacing w:val="-14"/>
              </w:rPr>
            </w:pPr>
            <w:r w:rsidRPr="006D4AF8">
              <w:rPr>
                <w:rFonts w:ascii="Times New Roman" w:hAnsi="Times New Roman" w:cs="Times New Roman"/>
                <w:spacing w:val="-14"/>
              </w:rPr>
              <w:t>КП НМР «Муніципальна служба правопорядку – ВАРТА»</w:t>
            </w:r>
          </w:p>
          <w:p w:rsidR="00523864" w:rsidRPr="006D4AF8" w:rsidRDefault="00523864" w:rsidP="00285906">
            <w:pPr>
              <w:jc w:val="center"/>
              <w:rPr>
                <w:rFonts w:ascii="Times New Roman" w:hAnsi="Times New Roman" w:cs="Times New Roman"/>
                <w:spacing w:val="-14"/>
              </w:rPr>
            </w:pP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6</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w:t>
            </w:r>
          </w:p>
        </w:tc>
      </w:tr>
      <w:tr w:rsidR="00523864" w:rsidRPr="006D4AF8" w:rsidTr="00285906">
        <w:trPr>
          <w:trHeight w:val="1541"/>
        </w:trPr>
        <w:tc>
          <w:tcPr>
            <w:tcW w:w="2642" w:type="dxa"/>
            <w:vMerge/>
          </w:tcPr>
          <w:p w:rsidR="00523864" w:rsidRPr="006D4AF8" w:rsidRDefault="00523864" w:rsidP="00285906">
            <w:pPr>
              <w:rPr>
                <w:rFonts w:ascii="Times New Roman" w:eastAsia="Times New Roman" w:hAnsi="Times New Roman" w:cs="Times New Roman"/>
                <w:color w:val="auto"/>
              </w:rPr>
            </w:pPr>
          </w:p>
        </w:tc>
        <w:tc>
          <w:tcPr>
            <w:tcW w:w="4706" w:type="dxa"/>
          </w:tcPr>
          <w:p w:rsidR="00523864" w:rsidRPr="006D4AF8" w:rsidRDefault="00523864" w:rsidP="00285906">
            <w:pPr>
              <w:rPr>
                <w:rFonts w:ascii="Times New Roman" w:eastAsia="Times New Roman" w:hAnsi="Times New Roman" w:cs="Times New Roman"/>
                <w:color w:val="auto"/>
              </w:rPr>
            </w:pPr>
            <w:r>
              <w:rPr>
                <w:rFonts w:ascii="Times New Roman" w:eastAsia="Times New Roman" w:hAnsi="Times New Roman" w:cs="Times New Roman"/>
                <w:color w:val="auto"/>
              </w:rPr>
              <w:t>3.2. Забезпечення паливно-мастильними матеріалами службового автотранспорту Ніжинського ВП ГУНП в Чернігівській області</w:t>
            </w:r>
          </w:p>
        </w:tc>
        <w:tc>
          <w:tcPr>
            <w:tcW w:w="2353" w:type="dxa"/>
          </w:tcPr>
          <w:p w:rsidR="00523864" w:rsidRDefault="00523864" w:rsidP="00285906">
            <w:pPr>
              <w:jc w:val="center"/>
              <w:rPr>
                <w:rFonts w:ascii="Times New Roman" w:hAnsi="Times New Roman" w:cs="Times New Roman"/>
                <w:spacing w:val="-14"/>
              </w:rPr>
            </w:pPr>
          </w:p>
          <w:p w:rsidR="00523864" w:rsidRDefault="00523864" w:rsidP="00285906">
            <w:pPr>
              <w:jc w:val="center"/>
              <w:rPr>
                <w:rFonts w:ascii="Times New Roman" w:hAnsi="Times New Roman" w:cs="Times New Roman"/>
                <w:spacing w:val="-14"/>
              </w:rPr>
            </w:pPr>
          </w:p>
          <w:p w:rsidR="00523864" w:rsidRDefault="00523864" w:rsidP="00285906">
            <w:pPr>
              <w:jc w:val="center"/>
              <w:rPr>
                <w:rFonts w:ascii="Times New Roman" w:hAnsi="Times New Roman" w:cs="Times New Roman"/>
                <w:spacing w:val="-14"/>
              </w:rPr>
            </w:pPr>
            <w:r>
              <w:rPr>
                <w:rFonts w:ascii="Times New Roman" w:hAnsi="Times New Roman" w:cs="Times New Roman"/>
                <w:spacing w:val="-14"/>
              </w:rPr>
              <w:t>Ніжинська міська рада</w:t>
            </w:r>
          </w:p>
          <w:p w:rsidR="00523864" w:rsidRDefault="00523864" w:rsidP="00285906">
            <w:pPr>
              <w:jc w:val="center"/>
              <w:rPr>
                <w:rFonts w:ascii="Times New Roman" w:hAnsi="Times New Roman" w:cs="Times New Roman"/>
                <w:spacing w:val="-14"/>
              </w:rPr>
            </w:pPr>
          </w:p>
          <w:p w:rsidR="00523864" w:rsidRPr="006D4AF8" w:rsidRDefault="00523864" w:rsidP="00285906">
            <w:pPr>
              <w:jc w:val="center"/>
              <w:rPr>
                <w:rFonts w:ascii="Times New Roman" w:hAnsi="Times New Roman" w:cs="Times New Roman"/>
                <w:color w:val="auto"/>
              </w:rPr>
            </w:pPr>
          </w:p>
        </w:tc>
        <w:tc>
          <w:tcPr>
            <w:tcW w:w="1428" w:type="dxa"/>
          </w:tcPr>
          <w:p w:rsidR="00523864" w:rsidRDefault="00523864" w:rsidP="00285906">
            <w:pPr>
              <w:jc w:val="center"/>
              <w:rPr>
                <w:rFonts w:ascii="Times New Roman" w:hAnsi="Times New Roman" w:cs="Times New Roman"/>
                <w:spacing w:val="-14"/>
              </w:rPr>
            </w:pPr>
            <w:r>
              <w:rPr>
                <w:rFonts w:ascii="Times New Roman" w:hAnsi="Times New Roman" w:cs="Times New Roman"/>
                <w:spacing w:val="-14"/>
              </w:rPr>
              <w:t>2020-2021</w:t>
            </w:r>
          </w:p>
          <w:p w:rsidR="00523864" w:rsidRPr="006D4AF8" w:rsidRDefault="00523864" w:rsidP="00285906">
            <w:pPr>
              <w:jc w:val="center"/>
              <w:rPr>
                <w:rFonts w:ascii="Times New Roman" w:hAnsi="Times New Roman" w:cs="Times New Roman"/>
                <w:spacing w:val="-14"/>
              </w:rPr>
            </w:pPr>
            <w:r>
              <w:rPr>
                <w:rFonts w:ascii="Times New Roman" w:hAnsi="Times New Roman" w:cs="Times New Roman"/>
                <w:spacing w:val="-14"/>
              </w:rPr>
              <w:t>роки</w:t>
            </w:r>
          </w:p>
        </w:tc>
        <w:tc>
          <w:tcPr>
            <w:tcW w:w="2011" w:type="dxa"/>
          </w:tcPr>
          <w:p w:rsidR="00523864" w:rsidRPr="006D4AF8" w:rsidRDefault="00523864" w:rsidP="00285906">
            <w:pPr>
              <w:jc w:val="center"/>
              <w:rPr>
                <w:rFonts w:ascii="Times New Roman" w:hAnsi="Times New Roman" w:cs="Times New Roman"/>
                <w:b/>
                <w:color w:val="auto"/>
              </w:rPr>
            </w:pPr>
            <w:r>
              <w:rPr>
                <w:rFonts w:ascii="Times New Roman" w:hAnsi="Times New Roman" w:cs="Times New Roman"/>
                <w:b/>
                <w:color w:val="auto"/>
              </w:rPr>
              <w:t>200</w:t>
            </w:r>
          </w:p>
        </w:tc>
        <w:tc>
          <w:tcPr>
            <w:tcW w:w="888" w:type="dxa"/>
          </w:tcPr>
          <w:p w:rsidR="00523864" w:rsidRPr="006D4AF8" w:rsidRDefault="00523864" w:rsidP="00285906">
            <w:pPr>
              <w:jc w:val="center"/>
              <w:rPr>
                <w:rFonts w:ascii="Times New Roman" w:hAnsi="Times New Roman" w:cs="Times New Roman"/>
                <w:b/>
                <w:color w:val="auto"/>
              </w:rPr>
            </w:pPr>
          </w:p>
        </w:tc>
        <w:tc>
          <w:tcPr>
            <w:tcW w:w="888" w:type="dxa"/>
          </w:tcPr>
          <w:p w:rsidR="00523864" w:rsidRPr="006D4AF8" w:rsidRDefault="00523864" w:rsidP="00285906">
            <w:pPr>
              <w:jc w:val="center"/>
              <w:rPr>
                <w:rFonts w:ascii="Times New Roman" w:hAnsi="Times New Roman" w:cs="Times New Roman"/>
                <w:b/>
                <w:color w:val="auto"/>
              </w:rPr>
            </w:pPr>
            <w:r>
              <w:rPr>
                <w:rFonts w:ascii="Times New Roman" w:hAnsi="Times New Roman" w:cs="Times New Roman"/>
                <w:b/>
                <w:color w:val="auto"/>
              </w:rPr>
              <w:t>100</w:t>
            </w:r>
          </w:p>
        </w:tc>
        <w:tc>
          <w:tcPr>
            <w:tcW w:w="888" w:type="dxa"/>
          </w:tcPr>
          <w:p w:rsidR="00523864" w:rsidRPr="006D4AF8" w:rsidRDefault="00523864" w:rsidP="00285906">
            <w:pPr>
              <w:jc w:val="center"/>
              <w:rPr>
                <w:rFonts w:ascii="Times New Roman" w:hAnsi="Times New Roman" w:cs="Times New Roman"/>
                <w:b/>
                <w:color w:val="auto"/>
              </w:rPr>
            </w:pPr>
            <w:r>
              <w:rPr>
                <w:rFonts w:ascii="Times New Roman" w:hAnsi="Times New Roman" w:cs="Times New Roman"/>
                <w:b/>
                <w:color w:val="auto"/>
              </w:rPr>
              <w:t>100</w:t>
            </w:r>
          </w:p>
        </w:tc>
      </w:tr>
      <w:tr w:rsidR="00523864" w:rsidRPr="006D4AF8" w:rsidTr="00285906">
        <w:trPr>
          <w:trHeight w:val="1145"/>
        </w:trPr>
        <w:tc>
          <w:tcPr>
            <w:tcW w:w="2642" w:type="dxa"/>
            <w:vMerge w:val="restart"/>
          </w:tcPr>
          <w:p w:rsidR="00523864" w:rsidRPr="006D4AF8" w:rsidRDefault="00523864" w:rsidP="00285906">
            <w:pPr>
              <w:tabs>
                <w:tab w:val="left" w:pos="181"/>
              </w:tabs>
              <w:rPr>
                <w:rFonts w:ascii="Times New Roman" w:eastAsia="Times New Roman" w:hAnsi="Times New Roman" w:cs="Times New Roman"/>
                <w:color w:val="auto"/>
              </w:rPr>
            </w:pPr>
            <w:r w:rsidRPr="006D4AF8">
              <w:rPr>
                <w:rFonts w:ascii="Times New Roman" w:eastAsia="Times New Roman" w:hAnsi="Times New Roman" w:cs="Times New Roman"/>
                <w:color w:val="auto"/>
              </w:rPr>
              <w:t xml:space="preserve">4. Розширення діючої на території міста мережі  відео спостереження. Впровадження новітніх можливостей для максимально </w:t>
            </w:r>
            <w:r w:rsidRPr="006D4AF8">
              <w:rPr>
                <w:rFonts w:ascii="Times New Roman" w:eastAsia="Times New Roman" w:hAnsi="Times New Roman" w:cs="Times New Roman"/>
                <w:color w:val="auto"/>
              </w:rPr>
              <w:lastRenderedPageBreak/>
              <w:t>ефективного використання відеокамер</w:t>
            </w:r>
          </w:p>
        </w:tc>
        <w:tc>
          <w:tcPr>
            <w:tcW w:w="4706" w:type="dxa"/>
          </w:tcPr>
          <w:p w:rsidR="00523864" w:rsidRPr="006D4AF8" w:rsidRDefault="00523864" w:rsidP="00285906">
            <w:pPr>
              <w:rPr>
                <w:rFonts w:ascii="Times New Roman" w:eastAsia="Times New Roman" w:hAnsi="Times New Roman" w:cs="Times New Roman"/>
                <w:color w:val="auto"/>
              </w:rPr>
            </w:pPr>
            <w:r w:rsidRPr="006D4AF8">
              <w:rPr>
                <w:rFonts w:ascii="Times New Roman" w:eastAsia="Times New Roman" w:hAnsi="Times New Roman" w:cs="Times New Roman"/>
                <w:color w:val="auto"/>
              </w:rPr>
              <w:lastRenderedPageBreak/>
              <w:t>4.1. Придбання та встановлення додаткових відеокамер на території м. Ніжина. Забезпечення їх безперебійної роботи та тривалого зберігання інформації.</w:t>
            </w:r>
          </w:p>
        </w:tc>
        <w:tc>
          <w:tcPr>
            <w:tcW w:w="2353" w:type="dxa"/>
          </w:tcPr>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 xml:space="preserve">Ніжинська міська рада, КП «УЖКГ </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та Б» НМР</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Ніжинський ВП ГУ НП                            в Чернігівській області</w:t>
            </w: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860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280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290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290</w:t>
            </w:r>
          </w:p>
        </w:tc>
      </w:tr>
      <w:tr w:rsidR="00523864" w:rsidRPr="006D4AF8" w:rsidTr="00285906">
        <w:trPr>
          <w:trHeight w:val="1145"/>
        </w:trPr>
        <w:tc>
          <w:tcPr>
            <w:tcW w:w="2642" w:type="dxa"/>
            <w:vMerge/>
          </w:tcPr>
          <w:p w:rsidR="00523864" w:rsidRPr="006D4AF8" w:rsidRDefault="00523864" w:rsidP="00285906">
            <w:pPr>
              <w:tabs>
                <w:tab w:val="left" w:pos="181"/>
              </w:tabs>
              <w:rPr>
                <w:rFonts w:ascii="Times New Roman" w:eastAsia="Times New Roman" w:hAnsi="Times New Roman" w:cs="Times New Roman"/>
                <w:color w:val="auto"/>
              </w:rPr>
            </w:pPr>
          </w:p>
        </w:tc>
        <w:tc>
          <w:tcPr>
            <w:tcW w:w="4706" w:type="dxa"/>
          </w:tcPr>
          <w:p w:rsidR="00523864" w:rsidRPr="006D4AF8" w:rsidRDefault="00523864" w:rsidP="00285906">
            <w:pPr>
              <w:rPr>
                <w:rFonts w:ascii="Times New Roman" w:eastAsia="Times New Roman" w:hAnsi="Times New Roman" w:cs="Times New Roman"/>
                <w:color w:val="auto"/>
              </w:rPr>
            </w:pPr>
            <w:r w:rsidRPr="006D4AF8">
              <w:rPr>
                <w:rFonts w:ascii="Times New Roman" w:eastAsia="Times New Roman" w:hAnsi="Times New Roman" w:cs="Times New Roman"/>
                <w:color w:val="auto"/>
              </w:rPr>
              <w:t xml:space="preserve">4.2. Придбання та встановлення (додатково) програмного забезпечення «НомерОК», а також серверів для тривалого зберігання інформації. </w:t>
            </w:r>
          </w:p>
        </w:tc>
        <w:tc>
          <w:tcPr>
            <w:tcW w:w="2353" w:type="dxa"/>
          </w:tcPr>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 xml:space="preserve">Ніжинська міська рада, КП «УЖКГ </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 xml:space="preserve">та Б» НМР Ніжинський </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ВП ГУ НП                            в Чернігівській області</w:t>
            </w: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600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200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200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200</w:t>
            </w:r>
          </w:p>
        </w:tc>
      </w:tr>
      <w:tr w:rsidR="00523864" w:rsidRPr="006D4AF8" w:rsidTr="00285906">
        <w:trPr>
          <w:trHeight w:val="1350"/>
        </w:trPr>
        <w:tc>
          <w:tcPr>
            <w:tcW w:w="2642" w:type="dxa"/>
          </w:tcPr>
          <w:p w:rsidR="00523864" w:rsidRPr="006D4AF8" w:rsidRDefault="00523864" w:rsidP="00285906">
            <w:pPr>
              <w:tabs>
                <w:tab w:val="left" w:pos="993"/>
              </w:tabs>
              <w:rPr>
                <w:rFonts w:ascii="Times New Roman" w:eastAsia="Times New Roman" w:hAnsi="Times New Roman" w:cs="Times New Roman"/>
                <w:color w:val="auto"/>
              </w:rPr>
            </w:pPr>
            <w:r w:rsidRPr="006D4AF8">
              <w:rPr>
                <w:rFonts w:ascii="Times New Roman" w:eastAsia="Times New Roman" w:hAnsi="Times New Roman" w:cs="Times New Roman"/>
                <w:color w:val="auto"/>
              </w:rPr>
              <w:lastRenderedPageBreak/>
              <w:t>5. Забезпечення дотримання Європейської конвенції з прав людини, зокрема тих, які притягуються до адміністративної чи кримінальної відповідальності,  затриманих та взятих під варту осіб</w:t>
            </w:r>
          </w:p>
        </w:tc>
        <w:tc>
          <w:tcPr>
            <w:tcW w:w="4706" w:type="dxa"/>
          </w:tcPr>
          <w:p w:rsidR="00523864" w:rsidRPr="006D4AF8" w:rsidRDefault="00523864" w:rsidP="00285906">
            <w:pPr>
              <w:rPr>
                <w:rFonts w:ascii="Times New Roman" w:hAnsi="Times New Roman" w:cs="Times New Roman"/>
                <w:color w:val="auto"/>
              </w:rPr>
            </w:pPr>
            <w:r w:rsidRPr="006D4AF8">
              <w:rPr>
                <w:rFonts w:ascii="Times New Roman" w:hAnsi="Times New Roman" w:cs="Times New Roman"/>
                <w:color w:val="auto"/>
              </w:rPr>
              <w:t xml:space="preserve">5.1. Забезпечення можливості тривалого (понад 1 місяць) архівування відео зображення з камер встановлених всередині Ніжинського ВП </w:t>
            </w:r>
          </w:p>
          <w:p w:rsidR="00523864" w:rsidRPr="006D4AF8" w:rsidRDefault="00523864" w:rsidP="00285906">
            <w:pPr>
              <w:rPr>
                <w:rFonts w:ascii="Times New Roman" w:eastAsia="Times New Roman" w:hAnsi="Times New Roman" w:cs="Times New Roman"/>
                <w:color w:val="auto"/>
              </w:rPr>
            </w:pPr>
          </w:p>
        </w:tc>
        <w:tc>
          <w:tcPr>
            <w:tcW w:w="2353" w:type="dxa"/>
          </w:tcPr>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 xml:space="preserve">Ніжинська міська рада, КП «УЖКГ </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 xml:space="preserve">та Б» НМР Ніжинський </w:t>
            </w:r>
          </w:p>
          <w:p w:rsidR="00523864" w:rsidRPr="006D4AF8" w:rsidRDefault="00523864" w:rsidP="00285906">
            <w:pPr>
              <w:jc w:val="center"/>
              <w:rPr>
                <w:rFonts w:ascii="Times New Roman" w:hAnsi="Times New Roman" w:cs="Times New Roman"/>
                <w:color w:val="auto"/>
              </w:rPr>
            </w:pPr>
            <w:r w:rsidRPr="006D4AF8">
              <w:rPr>
                <w:rFonts w:ascii="Times New Roman" w:hAnsi="Times New Roman" w:cs="Times New Roman"/>
                <w:color w:val="auto"/>
              </w:rPr>
              <w:t>ВП ГУНП                                  в Чернігівській області</w:t>
            </w:r>
          </w:p>
        </w:tc>
        <w:tc>
          <w:tcPr>
            <w:tcW w:w="1428" w:type="dxa"/>
          </w:tcPr>
          <w:p w:rsidR="00523864" w:rsidRPr="006D4AF8" w:rsidRDefault="00523864" w:rsidP="00285906">
            <w:pPr>
              <w:jc w:val="center"/>
              <w:rPr>
                <w:rFonts w:ascii="Times New Roman" w:hAnsi="Times New Roman" w:cs="Times New Roman"/>
                <w:spacing w:val="-14"/>
              </w:rPr>
            </w:pPr>
            <w:r w:rsidRPr="006D4AF8">
              <w:rPr>
                <w:rFonts w:ascii="Times New Roman" w:hAnsi="Times New Roman" w:cs="Times New Roman"/>
                <w:spacing w:val="-14"/>
              </w:rPr>
              <w:t>2019-2021 роки</w:t>
            </w: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10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10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0</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0</w:t>
            </w:r>
          </w:p>
        </w:tc>
      </w:tr>
      <w:tr w:rsidR="00523864" w:rsidRPr="006D4AF8" w:rsidTr="00285906">
        <w:tc>
          <w:tcPr>
            <w:tcW w:w="2642" w:type="dxa"/>
          </w:tcPr>
          <w:p w:rsidR="00523864" w:rsidRPr="006D4AF8" w:rsidRDefault="00523864" w:rsidP="00285906">
            <w:pPr>
              <w:rPr>
                <w:rFonts w:ascii="Times New Roman" w:hAnsi="Times New Roman" w:cs="Times New Roman"/>
                <w:b/>
                <w:spacing w:val="-14"/>
              </w:rPr>
            </w:pPr>
            <w:r w:rsidRPr="006D4AF8">
              <w:rPr>
                <w:rFonts w:ascii="Times New Roman" w:hAnsi="Times New Roman" w:cs="Times New Roman"/>
                <w:b/>
                <w:spacing w:val="-14"/>
              </w:rPr>
              <w:t>Усього</w:t>
            </w:r>
          </w:p>
        </w:tc>
        <w:tc>
          <w:tcPr>
            <w:tcW w:w="4706" w:type="dxa"/>
          </w:tcPr>
          <w:p w:rsidR="00523864" w:rsidRPr="006D4AF8" w:rsidRDefault="00523864" w:rsidP="00285906">
            <w:pPr>
              <w:jc w:val="both"/>
              <w:rPr>
                <w:rFonts w:ascii="Times New Roman" w:hAnsi="Times New Roman" w:cs="Times New Roman"/>
                <w:spacing w:val="-14"/>
              </w:rPr>
            </w:pPr>
          </w:p>
        </w:tc>
        <w:tc>
          <w:tcPr>
            <w:tcW w:w="2353" w:type="dxa"/>
          </w:tcPr>
          <w:p w:rsidR="00523864" w:rsidRPr="006D4AF8" w:rsidRDefault="00523864" w:rsidP="00285906">
            <w:pPr>
              <w:jc w:val="center"/>
              <w:rPr>
                <w:rFonts w:ascii="Times New Roman" w:hAnsi="Times New Roman" w:cs="Times New Roman"/>
                <w:spacing w:val="-14"/>
              </w:rPr>
            </w:pPr>
          </w:p>
        </w:tc>
        <w:tc>
          <w:tcPr>
            <w:tcW w:w="1428" w:type="dxa"/>
          </w:tcPr>
          <w:p w:rsidR="00523864" w:rsidRPr="006D4AF8" w:rsidRDefault="00523864" w:rsidP="00285906">
            <w:pPr>
              <w:jc w:val="center"/>
              <w:rPr>
                <w:rFonts w:ascii="Times New Roman" w:hAnsi="Times New Roman" w:cs="Times New Roman"/>
                <w:b/>
                <w:spacing w:val="-14"/>
              </w:rPr>
            </w:pPr>
          </w:p>
        </w:tc>
        <w:tc>
          <w:tcPr>
            <w:tcW w:w="2011"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1 </w:t>
            </w:r>
            <w:r>
              <w:rPr>
                <w:rFonts w:ascii="Times New Roman" w:hAnsi="Times New Roman" w:cs="Times New Roman"/>
                <w:b/>
                <w:color w:val="auto"/>
              </w:rPr>
              <w:t>7</w:t>
            </w:r>
            <w:r w:rsidRPr="006D4AF8">
              <w:rPr>
                <w:rFonts w:ascii="Times New Roman" w:hAnsi="Times New Roman" w:cs="Times New Roman"/>
                <w:b/>
                <w:color w:val="auto"/>
              </w:rPr>
              <w:t>00 тис. грн.</w:t>
            </w:r>
          </w:p>
        </w:tc>
        <w:tc>
          <w:tcPr>
            <w:tcW w:w="888" w:type="dxa"/>
          </w:tcPr>
          <w:p w:rsidR="00523864" w:rsidRPr="006D4AF8" w:rsidRDefault="00523864" w:rsidP="00285906">
            <w:pPr>
              <w:jc w:val="center"/>
              <w:rPr>
                <w:rFonts w:ascii="Times New Roman" w:hAnsi="Times New Roman" w:cs="Times New Roman"/>
                <w:b/>
                <w:color w:val="auto"/>
              </w:rPr>
            </w:pPr>
            <w:r w:rsidRPr="006D4AF8">
              <w:rPr>
                <w:rFonts w:ascii="Times New Roman" w:hAnsi="Times New Roman" w:cs="Times New Roman"/>
                <w:b/>
                <w:color w:val="auto"/>
              </w:rPr>
              <w:t>500</w:t>
            </w:r>
          </w:p>
        </w:tc>
        <w:tc>
          <w:tcPr>
            <w:tcW w:w="888" w:type="dxa"/>
          </w:tcPr>
          <w:p w:rsidR="00523864" w:rsidRPr="006D4AF8" w:rsidRDefault="00523864" w:rsidP="00285906">
            <w:pPr>
              <w:jc w:val="center"/>
              <w:rPr>
                <w:rFonts w:ascii="Times New Roman" w:hAnsi="Times New Roman" w:cs="Times New Roman"/>
                <w:b/>
                <w:color w:val="auto"/>
              </w:rPr>
            </w:pPr>
            <w:r>
              <w:rPr>
                <w:rFonts w:ascii="Times New Roman" w:hAnsi="Times New Roman" w:cs="Times New Roman"/>
                <w:b/>
                <w:color w:val="auto"/>
              </w:rPr>
              <w:t>6</w:t>
            </w:r>
            <w:r w:rsidRPr="006D4AF8">
              <w:rPr>
                <w:rFonts w:ascii="Times New Roman" w:hAnsi="Times New Roman" w:cs="Times New Roman"/>
                <w:b/>
                <w:color w:val="auto"/>
              </w:rPr>
              <w:t>00</w:t>
            </w:r>
          </w:p>
        </w:tc>
        <w:tc>
          <w:tcPr>
            <w:tcW w:w="888" w:type="dxa"/>
          </w:tcPr>
          <w:p w:rsidR="00523864" w:rsidRPr="006D4AF8" w:rsidRDefault="00523864" w:rsidP="00285906">
            <w:pPr>
              <w:jc w:val="center"/>
              <w:rPr>
                <w:rFonts w:ascii="Times New Roman" w:hAnsi="Times New Roman" w:cs="Times New Roman"/>
                <w:b/>
                <w:color w:val="auto"/>
              </w:rPr>
            </w:pPr>
            <w:r>
              <w:rPr>
                <w:rFonts w:ascii="Times New Roman" w:hAnsi="Times New Roman" w:cs="Times New Roman"/>
                <w:b/>
                <w:color w:val="auto"/>
              </w:rPr>
              <w:t>6</w:t>
            </w:r>
            <w:r w:rsidRPr="006D4AF8">
              <w:rPr>
                <w:rFonts w:ascii="Times New Roman" w:hAnsi="Times New Roman" w:cs="Times New Roman"/>
                <w:b/>
                <w:color w:val="auto"/>
              </w:rPr>
              <w:t>00</w:t>
            </w:r>
          </w:p>
        </w:tc>
      </w:tr>
    </w:tbl>
    <w:p w:rsidR="00523864" w:rsidRPr="006D4AF8" w:rsidRDefault="00523864" w:rsidP="00523864">
      <w:pPr>
        <w:rPr>
          <w:rFonts w:ascii="Times New Roman" w:hAnsi="Times New Roman" w:cs="Times New Roman"/>
          <w:color w:val="auto"/>
        </w:rPr>
      </w:pPr>
    </w:p>
    <w:p w:rsidR="00523864" w:rsidRPr="006D4AF8" w:rsidRDefault="00523864" w:rsidP="00523864">
      <w:pPr>
        <w:jc w:val="both"/>
        <w:rPr>
          <w:rFonts w:ascii="Times New Roman" w:hAnsi="Times New Roman" w:cs="Times New Roman"/>
          <w:color w:val="auto"/>
        </w:rPr>
      </w:pPr>
    </w:p>
    <w:p w:rsidR="00523864" w:rsidRPr="001C6640" w:rsidRDefault="00523864" w:rsidP="00523864">
      <w:pPr>
        <w:jc w:val="both"/>
        <w:rPr>
          <w:rFonts w:ascii="Times New Roman" w:eastAsia="Times New Roman" w:hAnsi="Times New Roman" w:cs="Times New Roman"/>
          <w:b/>
          <w:color w:val="auto"/>
          <w:sz w:val="28"/>
          <w:szCs w:val="28"/>
        </w:rPr>
      </w:pPr>
      <w:r w:rsidRPr="006D4AF8">
        <w:rPr>
          <w:rFonts w:ascii="Times New Roman" w:eastAsia="Times New Roman" w:hAnsi="Times New Roman" w:cs="Times New Roman"/>
          <w:b/>
          <w:color w:val="auto"/>
          <w:sz w:val="28"/>
          <w:szCs w:val="28"/>
        </w:rPr>
        <w:t xml:space="preserve">Міський голова                                                                                                                                                          </w:t>
      </w:r>
      <w:r w:rsidR="00D71DDF">
        <w:rPr>
          <w:rFonts w:ascii="Times New Roman" w:eastAsia="Times New Roman" w:hAnsi="Times New Roman" w:cs="Times New Roman"/>
          <w:b/>
          <w:color w:val="auto"/>
          <w:sz w:val="28"/>
          <w:szCs w:val="28"/>
        </w:rPr>
        <w:t>О.Кодола</w:t>
      </w:r>
      <w:r w:rsidR="007A1584">
        <w:rPr>
          <w:rFonts w:ascii="Times New Roman" w:eastAsia="Times New Roman" w:hAnsi="Times New Roman" w:cs="Times New Roman"/>
          <w:b/>
          <w:color w:val="auto"/>
          <w:sz w:val="28"/>
          <w:szCs w:val="28"/>
        </w:rPr>
        <w:t xml:space="preserve"> </w:t>
      </w:r>
    </w:p>
    <w:p w:rsidR="00523864" w:rsidRPr="0049387F" w:rsidRDefault="00D71DDF" w:rsidP="00D71DDF">
      <w:pPr>
        <w:tabs>
          <w:tab w:val="left" w:pos="14026"/>
        </w:tabs>
        <w:jc w:val="both"/>
        <w:rPr>
          <w:rFonts w:ascii="Times New Roman" w:hAnsi="Times New Roman" w:cs="Times New Roman"/>
          <w:color w:val="auto"/>
        </w:rPr>
      </w:pPr>
      <w:r>
        <w:rPr>
          <w:rFonts w:ascii="Times New Roman" w:hAnsi="Times New Roman" w:cs="Times New Roman"/>
          <w:color w:val="auto"/>
        </w:rPr>
        <w:tab/>
      </w:r>
    </w:p>
    <w:p w:rsidR="003B685E" w:rsidRDefault="003B685E"/>
    <w:sectPr w:rsidR="003B685E" w:rsidSect="009B53CA">
      <w:type w:val="continuous"/>
      <w:pgSz w:w="16838" w:h="11906" w:orient="landscape"/>
      <w:pgMar w:top="851"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73F94"/>
    <w:multiLevelType w:val="multilevel"/>
    <w:tmpl w:val="86DE8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5D5456"/>
    <w:multiLevelType w:val="hybridMultilevel"/>
    <w:tmpl w:val="6EA889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23864"/>
    <w:rsid w:val="00013C4E"/>
    <w:rsid w:val="002F0A73"/>
    <w:rsid w:val="003B685E"/>
    <w:rsid w:val="00411B60"/>
    <w:rsid w:val="00523864"/>
    <w:rsid w:val="0076006E"/>
    <w:rsid w:val="007A1584"/>
    <w:rsid w:val="0080348B"/>
    <w:rsid w:val="00807274"/>
    <w:rsid w:val="008231DC"/>
    <w:rsid w:val="008B5C18"/>
    <w:rsid w:val="008C18D5"/>
    <w:rsid w:val="008D7171"/>
    <w:rsid w:val="00BC3518"/>
    <w:rsid w:val="00C1670A"/>
    <w:rsid w:val="00D7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64"/>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231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8"/>
      <w:szCs w:val="28"/>
      <w:lang w:val="ru-RU" w:eastAsia="ru-RU" w:bidi="ar-SA"/>
    </w:rPr>
  </w:style>
  <w:style w:type="character" w:customStyle="1" w:styleId="HTML0">
    <w:name w:val="Стандартный HTML Знак"/>
    <w:basedOn w:val="a0"/>
    <w:link w:val="HTML"/>
    <w:uiPriority w:val="99"/>
    <w:rsid w:val="008231DC"/>
    <w:rPr>
      <w:rFonts w:ascii="Courier New" w:eastAsia="Times New Roman" w:hAnsi="Courier New" w:cs="Courier New"/>
      <w:color w:val="000000"/>
      <w:sz w:val="28"/>
      <w:szCs w:val="28"/>
      <w:lang w:eastAsia="ru-RU"/>
    </w:rPr>
  </w:style>
  <w:style w:type="character" w:customStyle="1" w:styleId="2">
    <w:name w:val="Основной текст (2)_"/>
    <w:link w:val="20"/>
    <w:rsid w:val="008231DC"/>
    <w:rPr>
      <w:rFonts w:ascii="Times New Roman" w:eastAsia="Times New Roman" w:hAnsi="Times New Roman" w:cs="Times New Roman"/>
      <w:b/>
      <w:bCs/>
      <w:sz w:val="19"/>
      <w:szCs w:val="19"/>
      <w:shd w:val="clear" w:color="auto" w:fill="FFFFFF"/>
    </w:rPr>
  </w:style>
  <w:style w:type="character" w:customStyle="1" w:styleId="3">
    <w:name w:val="Основной текст (3)_"/>
    <w:link w:val="30"/>
    <w:rsid w:val="008231DC"/>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8231DC"/>
    <w:pPr>
      <w:shd w:val="clear" w:color="auto" w:fill="FFFFFF"/>
      <w:spacing w:before="180" w:after="180" w:line="0" w:lineRule="atLeast"/>
      <w:jc w:val="center"/>
    </w:pPr>
    <w:rPr>
      <w:rFonts w:ascii="Times New Roman" w:eastAsia="Times New Roman" w:hAnsi="Times New Roman" w:cs="Times New Roman"/>
      <w:b/>
      <w:bCs/>
      <w:color w:val="auto"/>
      <w:sz w:val="19"/>
      <w:szCs w:val="19"/>
      <w:lang w:val="ru-RU" w:eastAsia="en-US" w:bidi="ar-SA"/>
    </w:rPr>
  </w:style>
  <w:style w:type="paragraph" w:customStyle="1" w:styleId="30">
    <w:name w:val="Основной текст (3)"/>
    <w:basedOn w:val="a"/>
    <w:link w:val="3"/>
    <w:rsid w:val="008231DC"/>
    <w:pPr>
      <w:shd w:val="clear" w:color="auto" w:fill="FFFFFF"/>
      <w:spacing w:before="360" w:line="197" w:lineRule="exact"/>
      <w:ind w:hanging="260"/>
      <w:jc w:val="both"/>
    </w:pPr>
    <w:rPr>
      <w:rFonts w:ascii="Times New Roman" w:eastAsia="Times New Roman" w:hAnsi="Times New Roman" w:cs="Times New Roman"/>
      <w:color w:val="auto"/>
      <w:sz w:val="16"/>
      <w:szCs w:val="16"/>
      <w:lang w:val="ru-RU" w:eastAsia="en-US" w:bidi="ar-SA"/>
    </w:rPr>
  </w:style>
  <w:style w:type="paragraph" w:customStyle="1" w:styleId="Standard">
    <w:name w:val="Standard"/>
    <w:rsid w:val="008231DC"/>
    <w:pPr>
      <w:suppressAutoHyphens/>
      <w:autoSpaceDN w:val="0"/>
      <w:spacing w:after="0" w:line="240" w:lineRule="auto"/>
    </w:pPr>
    <w:rPr>
      <w:rFonts w:ascii="Times New Roman" w:eastAsia="Times New Roman" w:hAnsi="Times New Roman" w:cs="Times New Roman"/>
      <w:kern w:val="3"/>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Finvid12</cp:lastModifiedBy>
  <cp:revision>6</cp:revision>
  <cp:lastPrinted>2021-02-01T07:47:00Z</cp:lastPrinted>
  <dcterms:created xsi:type="dcterms:W3CDTF">2021-02-02T15:35:00Z</dcterms:created>
  <dcterms:modified xsi:type="dcterms:W3CDTF">2021-02-18T14:34:00Z</dcterms:modified>
</cp:coreProperties>
</file>